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Ind w:w="18" w:type="dxa"/>
        <w:tblLook w:val="04A0" w:firstRow="1" w:lastRow="0" w:firstColumn="1" w:lastColumn="0" w:noHBand="0" w:noVBand="1"/>
      </w:tblPr>
      <w:tblGrid>
        <w:gridCol w:w="4797"/>
        <w:gridCol w:w="5193"/>
      </w:tblGrid>
      <w:tr w:rsidR="00890440" w:rsidRPr="00E025B7" w:rsidTr="00F359C7">
        <w:trPr>
          <w:jc w:val="center"/>
        </w:trPr>
        <w:tc>
          <w:tcPr>
            <w:tcW w:w="4797" w:type="dxa"/>
            <w:shd w:val="clear" w:color="auto" w:fill="auto"/>
          </w:tcPr>
          <w:p w:rsidR="00890440" w:rsidRPr="00E025B7" w:rsidRDefault="00890440" w:rsidP="00826F98">
            <w:pPr>
              <w:spacing w:before="20" w:after="20"/>
              <w:jc w:val="center"/>
              <w:rPr>
                <w:bCs/>
              </w:rPr>
            </w:pPr>
            <w:r w:rsidRPr="00E025B7">
              <w:rPr>
                <w:bCs/>
              </w:rPr>
              <w:t>TỈNH ĐOÀN BÌNH DƯƠNG</w:t>
            </w:r>
          </w:p>
          <w:p w:rsidR="00890440" w:rsidRPr="00E025B7" w:rsidRDefault="00890440" w:rsidP="003611DC">
            <w:pPr>
              <w:spacing w:before="20" w:after="20"/>
              <w:jc w:val="center"/>
              <w:rPr>
                <w:b/>
                <w:bCs/>
              </w:rPr>
            </w:pPr>
            <w:r w:rsidRPr="00E025B7">
              <w:rPr>
                <w:b/>
                <w:bCs/>
              </w:rPr>
              <w:t>BCH ĐOÀN TP. THỦ DẦU MỘT</w:t>
            </w:r>
          </w:p>
          <w:p w:rsidR="00890440" w:rsidRPr="00E025B7" w:rsidRDefault="00890440" w:rsidP="003611DC">
            <w:pPr>
              <w:spacing w:before="20" w:after="20"/>
              <w:jc w:val="center"/>
              <w:rPr>
                <w:bCs/>
              </w:rPr>
            </w:pPr>
            <w:r w:rsidRPr="00E025B7">
              <w:rPr>
                <w:bCs/>
              </w:rPr>
              <w:t>***</w:t>
            </w:r>
          </w:p>
          <w:p w:rsidR="00890440" w:rsidRPr="00E025B7" w:rsidRDefault="00890440" w:rsidP="003611DC">
            <w:pPr>
              <w:spacing w:before="20" w:after="20"/>
              <w:jc w:val="center"/>
              <w:rPr>
                <w:bCs/>
              </w:rPr>
            </w:pPr>
            <w:r w:rsidRPr="00E025B7">
              <w:rPr>
                <w:bCs/>
              </w:rPr>
              <w:t xml:space="preserve">Số: </w:t>
            </w:r>
            <w:r w:rsidR="00E436B8">
              <w:rPr>
                <w:bCs/>
              </w:rPr>
              <w:t>657</w:t>
            </w:r>
            <w:bookmarkStart w:id="0" w:name="_GoBack"/>
            <w:bookmarkEnd w:id="0"/>
            <w:r w:rsidRPr="00E025B7">
              <w:rPr>
                <w:bCs/>
              </w:rPr>
              <w:t xml:space="preserve"> /ĐTN</w:t>
            </w:r>
          </w:p>
          <w:p w:rsidR="00890440" w:rsidRPr="00E025B7" w:rsidRDefault="00890440" w:rsidP="003611DC">
            <w:pPr>
              <w:spacing w:before="20" w:after="20"/>
              <w:jc w:val="center"/>
              <w:rPr>
                <w:bCs/>
                <w:i/>
                <w:sz w:val="24"/>
                <w:szCs w:val="24"/>
              </w:rPr>
            </w:pPr>
            <w:r w:rsidRPr="00E025B7">
              <w:rPr>
                <w:bCs/>
                <w:i/>
                <w:sz w:val="24"/>
                <w:szCs w:val="24"/>
              </w:rPr>
              <w:t>“Về việc thực hiện đặc san chào mừng Đại hội đại biểu Đoàn TNCS Hồ Chí Minh TP. Thủ Dầu Một, lần thứ XI, nhiệm kỳ 2017-2022”</w:t>
            </w:r>
          </w:p>
        </w:tc>
        <w:tc>
          <w:tcPr>
            <w:tcW w:w="5193" w:type="dxa"/>
            <w:shd w:val="clear" w:color="auto" w:fill="auto"/>
          </w:tcPr>
          <w:p w:rsidR="00890440" w:rsidRPr="00E025B7" w:rsidRDefault="00890440" w:rsidP="00826F98">
            <w:pPr>
              <w:spacing w:before="20" w:after="20"/>
              <w:jc w:val="center"/>
              <w:rPr>
                <w:b/>
                <w:bCs/>
                <w:u w:val="single"/>
              </w:rPr>
            </w:pPr>
            <w:r w:rsidRPr="00E025B7">
              <w:rPr>
                <w:b/>
                <w:bCs/>
                <w:u w:val="single"/>
              </w:rPr>
              <w:t>ĐOÀN TNCS HỒ CHÍ MINH</w:t>
            </w:r>
          </w:p>
          <w:p w:rsidR="00890440" w:rsidRPr="00E025B7" w:rsidRDefault="00890440" w:rsidP="00826F98">
            <w:pPr>
              <w:spacing w:before="20" w:after="20"/>
              <w:jc w:val="both"/>
              <w:rPr>
                <w:b/>
                <w:bCs/>
              </w:rPr>
            </w:pPr>
          </w:p>
          <w:p w:rsidR="00890440" w:rsidRPr="00E025B7" w:rsidRDefault="00890440" w:rsidP="00826F98">
            <w:pPr>
              <w:spacing w:before="20" w:after="20"/>
              <w:jc w:val="both"/>
              <w:rPr>
                <w:bCs/>
                <w:i/>
              </w:rPr>
            </w:pPr>
            <w:r w:rsidRPr="00E025B7">
              <w:rPr>
                <w:bCs/>
                <w:i/>
              </w:rPr>
              <w:t>Thủ Dầu Một, ngày 10 tháng 01 năm 2017</w:t>
            </w:r>
          </w:p>
        </w:tc>
      </w:tr>
    </w:tbl>
    <w:p w:rsidR="00890440" w:rsidRDefault="00890440" w:rsidP="00890440">
      <w:pPr>
        <w:spacing w:before="20" w:after="20"/>
        <w:jc w:val="both"/>
        <w:rPr>
          <w:b/>
          <w:bCs/>
        </w:rPr>
      </w:pPr>
    </w:p>
    <w:tbl>
      <w:tblPr>
        <w:tblW w:w="0" w:type="auto"/>
        <w:jc w:val="center"/>
        <w:tblInd w:w="3258" w:type="dxa"/>
        <w:tblLook w:val="04A0" w:firstRow="1" w:lastRow="0" w:firstColumn="1" w:lastColumn="0" w:noHBand="0" w:noVBand="1"/>
      </w:tblPr>
      <w:tblGrid>
        <w:gridCol w:w="1635"/>
        <w:gridCol w:w="4726"/>
      </w:tblGrid>
      <w:tr w:rsidR="00890440" w:rsidRPr="00E025B7" w:rsidTr="00826F98">
        <w:trPr>
          <w:jc w:val="center"/>
        </w:trPr>
        <w:tc>
          <w:tcPr>
            <w:tcW w:w="1680" w:type="dxa"/>
            <w:shd w:val="clear" w:color="auto" w:fill="auto"/>
          </w:tcPr>
          <w:p w:rsidR="00890440" w:rsidRPr="00E025B7" w:rsidRDefault="00890440" w:rsidP="00826F98">
            <w:pPr>
              <w:spacing w:before="20" w:after="20"/>
              <w:jc w:val="both"/>
              <w:rPr>
                <w:b/>
                <w:bCs/>
              </w:rPr>
            </w:pPr>
            <w:r w:rsidRPr="00E025B7">
              <w:rPr>
                <w:b/>
                <w:bCs/>
              </w:rPr>
              <w:t>Kính gửi:</w:t>
            </w:r>
          </w:p>
        </w:tc>
        <w:tc>
          <w:tcPr>
            <w:tcW w:w="4938" w:type="dxa"/>
            <w:shd w:val="clear" w:color="auto" w:fill="auto"/>
          </w:tcPr>
          <w:p w:rsidR="00890440" w:rsidRDefault="00890440" w:rsidP="00826F98">
            <w:pPr>
              <w:spacing w:before="20" w:after="20"/>
              <w:jc w:val="both"/>
              <w:rPr>
                <w:bCs/>
              </w:rPr>
            </w:pPr>
            <w:r w:rsidRPr="00E025B7">
              <w:rPr>
                <w:bCs/>
              </w:rPr>
              <w:t>- Các cơ sở Đoàn</w:t>
            </w:r>
            <w:r w:rsidR="00560111">
              <w:rPr>
                <w:bCs/>
              </w:rPr>
              <w:t xml:space="preserve"> trực thuộc;</w:t>
            </w:r>
          </w:p>
          <w:p w:rsidR="00560111" w:rsidRPr="00FF38DD" w:rsidRDefault="00560111" w:rsidP="00826F98">
            <w:pPr>
              <w:spacing w:before="20" w:after="20"/>
              <w:jc w:val="both"/>
              <w:rPr>
                <w:bCs/>
              </w:rPr>
            </w:pPr>
            <w:r>
              <w:rPr>
                <w:bCs/>
              </w:rPr>
              <w:t>- Các Liên Đội trực thuộc.</w:t>
            </w:r>
          </w:p>
        </w:tc>
      </w:tr>
    </w:tbl>
    <w:p w:rsidR="00890440" w:rsidRPr="004D7669" w:rsidRDefault="00890440" w:rsidP="00890440">
      <w:pPr>
        <w:spacing w:before="20" w:after="20"/>
        <w:jc w:val="both"/>
        <w:rPr>
          <w:b/>
          <w:bCs/>
        </w:rPr>
      </w:pPr>
    </w:p>
    <w:p w:rsidR="00890440" w:rsidRDefault="00890440" w:rsidP="00890440">
      <w:pPr>
        <w:spacing w:before="20" w:after="20"/>
        <w:ind w:firstLine="720"/>
        <w:jc w:val="both"/>
        <w:rPr>
          <w:spacing w:val="-2"/>
        </w:rPr>
      </w:pPr>
      <w:r w:rsidRPr="004D7669">
        <w:rPr>
          <w:spacing w:val="-2"/>
        </w:rPr>
        <w:t xml:space="preserve">Thực hiện Kế hoạch số </w:t>
      </w:r>
      <w:r>
        <w:rPr>
          <w:spacing w:val="-2"/>
        </w:rPr>
        <w:t xml:space="preserve">106 </w:t>
      </w:r>
      <w:r w:rsidRPr="004D7669">
        <w:rPr>
          <w:spacing w:val="-2"/>
        </w:rPr>
        <w:t xml:space="preserve"> KH/TWĐTN ngày </w:t>
      </w:r>
      <w:r>
        <w:rPr>
          <w:spacing w:val="-2"/>
        </w:rPr>
        <w:t>30</w:t>
      </w:r>
      <w:r w:rsidRPr="004D7669">
        <w:rPr>
          <w:spacing w:val="-2"/>
        </w:rPr>
        <w:t>/</w:t>
      </w:r>
      <w:r>
        <w:rPr>
          <w:spacing w:val="-2"/>
        </w:rPr>
        <w:t>8</w:t>
      </w:r>
      <w:r w:rsidRPr="004D7669">
        <w:rPr>
          <w:spacing w:val="-2"/>
        </w:rPr>
        <w:t>/201</w:t>
      </w:r>
      <w:r>
        <w:rPr>
          <w:spacing w:val="-2"/>
        </w:rPr>
        <w:t>6</w:t>
      </w:r>
      <w:r w:rsidRPr="004D7669">
        <w:rPr>
          <w:spacing w:val="-2"/>
        </w:rPr>
        <w:t xml:space="preserve"> của Ban </w:t>
      </w:r>
      <w:r>
        <w:rPr>
          <w:spacing w:val="-2"/>
        </w:rPr>
        <w:t xml:space="preserve">Thường vụ Thành đoàn về việc </w:t>
      </w:r>
      <w:r w:rsidRPr="004D7669">
        <w:rPr>
          <w:spacing w:val="-2"/>
        </w:rPr>
        <w:t xml:space="preserve">tổ chức Đại hội Đoàn các cấp, tiến tới Đại hội đại biểu Đoàn TNCS Hồ Chí Minh </w:t>
      </w:r>
      <w:r>
        <w:rPr>
          <w:spacing w:val="-2"/>
        </w:rPr>
        <w:t>thành phố Thủ Dầu Một</w:t>
      </w:r>
      <w:r w:rsidR="00A54125">
        <w:rPr>
          <w:spacing w:val="-2"/>
        </w:rPr>
        <w:t xml:space="preserve"> lần thứ XI, nhiệm kỳ 2017 – 20</w:t>
      </w:r>
      <w:r>
        <w:rPr>
          <w:spacing w:val="-2"/>
        </w:rPr>
        <w:t>22;</w:t>
      </w:r>
    </w:p>
    <w:p w:rsidR="00890440" w:rsidRPr="004D7669" w:rsidRDefault="00890440" w:rsidP="00890440">
      <w:pPr>
        <w:spacing w:before="20" w:after="20"/>
        <w:ind w:firstLine="720"/>
        <w:jc w:val="both"/>
        <w:rPr>
          <w:rStyle w:val="Strong"/>
          <w:b w:val="0"/>
        </w:rPr>
      </w:pPr>
      <w:r w:rsidRPr="004D7669">
        <w:rPr>
          <w:rStyle w:val="Strong"/>
          <w:b w:val="0"/>
        </w:rPr>
        <w:t xml:space="preserve">Nhằm </w:t>
      </w:r>
      <w:r>
        <w:rPr>
          <w:rStyle w:val="Strong"/>
          <w:b w:val="0"/>
        </w:rPr>
        <w:t>điểm lại các</w:t>
      </w:r>
      <w:r w:rsidRPr="004D7669">
        <w:rPr>
          <w:rStyle w:val="Strong"/>
          <w:b w:val="0"/>
        </w:rPr>
        <w:t xml:space="preserve"> hoạt động tiêu</w:t>
      </w:r>
      <w:r>
        <w:rPr>
          <w:rStyle w:val="Strong"/>
          <w:b w:val="0"/>
        </w:rPr>
        <w:t xml:space="preserve"> biểu của tuổi trẻ Thủ Dầu Một từ thành phố đến cơ sở trong 5 năm qua,</w:t>
      </w:r>
      <w:r w:rsidRPr="004D7669">
        <w:rPr>
          <w:rStyle w:val="Strong"/>
          <w:b w:val="0"/>
        </w:rPr>
        <w:t xml:space="preserve"> Ban Thường vụ Thành Đoàn thực hiện </w:t>
      </w:r>
      <w:r>
        <w:rPr>
          <w:rStyle w:val="Strong"/>
          <w:b w:val="0"/>
        </w:rPr>
        <w:t>đặc san</w:t>
      </w:r>
      <w:r w:rsidRPr="004D7669">
        <w:rPr>
          <w:rStyle w:val="Strong"/>
          <w:b w:val="0"/>
        </w:rPr>
        <w:t xml:space="preserve"> chào mừng Đại hội đại biểu Đoàn TNCS Hồ Chí Minh TP.</w:t>
      </w:r>
      <w:r>
        <w:rPr>
          <w:rStyle w:val="Strong"/>
          <w:b w:val="0"/>
        </w:rPr>
        <w:t xml:space="preserve">Thủ Dầu Một lần thứ </w:t>
      </w:r>
      <w:r w:rsidRPr="004D7669">
        <w:rPr>
          <w:rStyle w:val="Strong"/>
          <w:b w:val="0"/>
        </w:rPr>
        <w:t>X</w:t>
      </w:r>
      <w:r>
        <w:rPr>
          <w:rStyle w:val="Strong"/>
          <w:b w:val="0"/>
        </w:rPr>
        <w:t>I</w:t>
      </w:r>
      <w:r w:rsidRPr="004D7669">
        <w:rPr>
          <w:rStyle w:val="Strong"/>
          <w:b w:val="0"/>
        </w:rPr>
        <w:t>, nhiệm kỳ 20</w:t>
      </w:r>
      <w:r>
        <w:rPr>
          <w:rStyle w:val="Strong"/>
          <w:b w:val="0"/>
        </w:rPr>
        <w:t>17 – 2022</w:t>
      </w:r>
      <w:r w:rsidRPr="004D7669">
        <w:rPr>
          <w:rStyle w:val="Strong"/>
          <w:b w:val="0"/>
        </w:rPr>
        <w:t>, bao gồm những nội dung cụ thể sau:</w:t>
      </w:r>
    </w:p>
    <w:p w:rsidR="00890440" w:rsidRPr="004C0A71" w:rsidRDefault="00890440" w:rsidP="00890440">
      <w:pPr>
        <w:spacing w:before="20" w:after="20"/>
        <w:ind w:firstLine="720"/>
        <w:jc w:val="both"/>
        <w:rPr>
          <w:rStyle w:val="Strong"/>
          <w:sz w:val="12"/>
        </w:rPr>
      </w:pPr>
    </w:p>
    <w:p w:rsidR="00890440" w:rsidRPr="00720BF1" w:rsidRDefault="00890440" w:rsidP="00890440">
      <w:pPr>
        <w:spacing w:before="20" w:after="20"/>
        <w:ind w:firstLine="720"/>
        <w:jc w:val="both"/>
        <w:rPr>
          <w:b/>
          <w:bCs/>
        </w:rPr>
      </w:pPr>
      <w:r>
        <w:rPr>
          <w:b/>
          <w:bCs/>
        </w:rPr>
        <w:t>I</w:t>
      </w:r>
      <w:r w:rsidRPr="004D7669">
        <w:rPr>
          <w:b/>
          <w:bCs/>
        </w:rPr>
        <w:t>. HÌNH THỨC THỂ HIỆN</w:t>
      </w:r>
      <w:r>
        <w:rPr>
          <w:b/>
          <w:bCs/>
        </w:rPr>
        <w:t>.</w:t>
      </w:r>
    </w:p>
    <w:p w:rsidR="00890440" w:rsidRPr="00711BA8" w:rsidRDefault="00890440" w:rsidP="00890440">
      <w:pPr>
        <w:spacing w:before="20" w:after="20"/>
        <w:ind w:firstLine="720"/>
        <w:jc w:val="both"/>
        <w:rPr>
          <w:b/>
        </w:rPr>
      </w:pPr>
      <w:r w:rsidRPr="00711BA8">
        <w:rPr>
          <w:b/>
        </w:rPr>
        <w:t xml:space="preserve">1. Hình thức </w:t>
      </w:r>
      <w:r w:rsidRPr="00711BA8">
        <w:rPr>
          <w:b/>
          <w:bCs/>
        </w:rPr>
        <w:t>t</w:t>
      </w:r>
      <w:r>
        <w:rPr>
          <w:b/>
          <w:bCs/>
        </w:rPr>
        <w:t>hể hiện dưới hai thể loại chính.</w:t>
      </w:r>
    </w:p>
    <w:p w:rsidR="00890440" w:rsidRPr="004D7669" w:rsidRDefault="00890440" w:rsidP="00890440">
      <w:pPr>
        <w:spacing w:before="20" w:after="20"/>
        <w:ind w:firstLine="720"/>
        <w:jc w:val="both"/>
        <w:rPr>
          <w:bCs/>
        </w:rPr>
      </w:pPr>
      <w:r w:rsidRPr="004D7669">
        <w:rPr>
          <w:bCs/>
        </w:rPr>
        <w:t>+ Thể loại báo chí: Chính luận, phỏng vấn, phóng sự, ký báo chí, ghi chép, ảnh báo chí…</w:t>
      </w:r>
    </w:p>
    <w:p w:rsidR="00890440" w:rsidRPr="004D7669" w:rsidRDefault="00890440" w:rsidP="00890440">
      <w:pPr>
        <w:spacing w:before="20" w:after="20"/>
        <w:ind w:firstLine="720"/>
        <w:jc w:val="both"/>
        <w:rPr>
          <w:bCs/>
        </w:rPr>
      </w:pPr>
      <w:r w:rsidRPr="004D7669">
        <w:rPr>
          <w:bCs/>
        </w:rPr>
        <w:t>+ Thể loại văn học nghệ thuật: Ký, truyện ngắn, tùy bút, tản văn, tiểu phẩm, kịch ngắn, thơ, ảnh nghệ thuật, tranh vui, sáng tác tân nhạc, cổ nhạc, hò, vè…</w:t>
      </w:r>
    </w:p>
    <w:p w:rsidR="00890440" w:rsidRDefault="00890440" w:rsidP="00890440">
      <w:pPr>
        <w:spacing w:before="20" w:after="20"/>
        <w:jc w:val="both"/>
        <w:rPr>
          <w:bCs/>
        </w:rPr>
      </w:pPr>
      <w:r w:rsidRPr="004D7669">
        <w:rPr>
          <w:bCs/>
        </w:rPr>
        <w:tab/>
      </w:r>
      <w:r w:rsidRPr="00720BF1">
        <w:rPr>
          <w:b/>
          <w:bCs/>
        </w:rPr>
        <w:t>2. Phong cách viết:</w:t>
      </w:r>
      <w:r w:rsidRPr="004D7669">
        <w:rPr>
          <w:bCs/>
        </w:rPr>
        <w:t xml:space="preserve"> Sử dụng phong cách báo chí và phong cách văn chương. Không dùng</w:t>
      </w:r>
      <w:r>
        <w:rPr>
          <w:bCs/>
        </w:rPr>
        <w:t xml:space="preserve"> phong cách hành chính.</w:t>
      </w:r>
    </w:p>
    <w:p w:rsidR="00890440" w:rsidRPr="004C0A71" w:rsidRDefault="00890440" w:rsidP="00890440">
      <w:pPr>
        <w:spacing w:before="20" w:after="20"/>
        <w:ind w:firstLine="720"/>
        <w:jc w:val="both"/>
        <w:rPr>
          <w:bCs/>
          <w:sz w:val="12"/>
        </w:rPr>
      </w:pPr>
    </w:p>
    <w:p w:rsidR="00890440" w:rsidRPr="00F95C7C" w:rsidRDefault="00890440" w:rsidP="00890440">
      <w:pPr>
        <w:spacing w:before="20" w:after="20"/>
        <w:ind w:firstLine="720"/>
        <w:jc w:val="both"/>
        <w:rPr>
          <w:bCs/>
        </w:rPr>
      </w:pPr>
      <w:r>
        <w:rPr>
          <w:b/>
          <w:bCs/>
        </w:rPr>
        <w:t>II</w:t>
      </w:r>
      <w:r w:rsidRPr="004D7669">
        <w:rPr>
          <w:b/>
          <w:bCs/>
        </w:rPr>
        <w:t>. NỘI DUNG.</w:t>
      </w:r>
    </w:p>
    <w:p w:rsidR="00890440" w:rsidRPr="00F95C7C" w:rsidRDefault="00890440" w:rsidP="00890440">
      <w:pPr>
        <w:spacing w:before="20" w:after="20"/>
        <w:jc w:val="both"/>
        <w:rPr>
          <w:b/>
          <w:bCs/>
        </w:rPr>
      </w:pPr>
      <w:r w:rsidRPr="004D7669">
        <w:rPr>
          <w:b/>
          <w:bCs/>
        </w:rPr>
        <w:tab/>
      </w:r>
      <w:r w:rsidRPr="00F95C7C">
        <w:rPr>
          <w:b/>
          <w:bCs/>
        </w:rPr>
        <w:t>1. Đặc san số đặc biệt chào mừng Đại hội đại biểu Đoàn TNCS Hồ Chí Minh TP.</w:t>
      </w:r>
      <w:r>
        <w:rPr>
          <w:b/>
          <w:bCs/>
        </w:rPr>
        <w:t xml:space="preserve"> Thủ Dầu Một</w:t>
      </w:r>
      <w:r w:rsidR="00A54125">
        <w:rPr>
          <w:b/>
          <w:bCs/>
        </w:rPr>
        <w:t xml:space="preserve"> lần thứ </w:t>
      </w:r>
      <w:r w:rsidRPr="00F95C7C">
        <w:rPr>
          <w:b/>
          <w:bCs/>
        </w:rPr>
        <w:t>X</w:t>
      </w:r>
      <w:r w:rsidR="00A54125">
        <w:rPr>
          <w:b/>
          <w:bCs/>
        </w:rPr>
        <w:t>I</w:t>
      </w:r>
      <w:r w:rsidRPr="00F95C7C">
        <w:rPr>
          <w:b/>
          <w:bCs/>
        </w:rPr>
        <w:t>, nhiệm kỳ 2012-2017, có những nội dung chính như sau:</w:t>
      </w:r>
    </w:p>
    <w:p w:rsidR="00890440" w:rsidRPr="00F95C7C" w:rsidRDefault="00890440" w:rsidP="00890440">
      <w:pPr>
        <w:spacing w:before="20" w:after="20"/>
        <w:ind w:firstLine="720"/>
        <w:jc w:val="both"/>
        <w:rPr>
          <w:bCs/>
        </w:rPr>
      </w:pPr>
      <w:r w:rsidRPr="004D7669">
        <w:t xml:space="preserve">- Bài viết về những </w:t>
      </w:r>
      <w:r w:rsidRPr="00560111">
        <w:rPr>
          <w:b/>
          <w:i/>
        </w:rPr>
        <w:t>mô hình hiệu quả</w:t>
      </w:r>
      <w:r w:rsidRPr="004D7669">
        <w:t xml:space="preserve"> trên các lĩnh vực hoạt động, tiêu biểu như: công tác giáo dục, xây dựng Đoàn, Đoàn tham gia xây dựng Đảng, </w:t>
      </w:r>
      <w:r>
        <w:t xml:space="preserve">phong trào </w:t>
      </w:r>
      <w:r w:rsidRPr="004D7669">
        <w:t>“5 xung kích”, “4 đồng hành”…</w:t>
      </w:r>
    </w:p>
    <w:p w:rsidR="00890440" w:rsidRPr="004D7669" w:rsidRDefault="00890440" w:rsidP="00560111">
      <w:pPr>
        <w:spacing w:before="20" w:after="20"/>
        <w:ind w:firstLine="720"/>
        <w:jc w:val="both"/>
      </w:pPr>
      <w:r w:rsidRPr="004D7669">
        <w:t>- Bài viết những gương cán bộ Đoàn, đoàn viên thanh niên điển hình tiên tiến,  có nhiều đóng góp cho công tác Đoàn và phong trào thanh thiếu nhi qua một nhiệm kỳ.</w:t>
      </w:r>
    </w:p>
    <w:p w:rsidR="00890440" w:rsidRPr="004D7669" w:rsidRDefault="00890440" w:rsidP="00890440">
      <w:pPr>
        <w:spacing w:before="20" w:after="20"/>
        <w:ind w:firstLine="720"/>
        <w:jc w:val="both"/>
      </w:pPr>
      <w:r w:rsidRPr="004D7669">
        <w:t xml:space="preserve">- Những cá nhân, tập thể, mô hình, cách làm hay thông qua cuộc vận động “Tuổi trẻ </w:t>
      </w:r>
      <w:r>
        <w:t>Thủ Dầu Một</w:t>
      </w:r>
      <w:r w:rsidRPr="004D7669">
        <w:t xml:space="preserve"> học tập và làm theo lời Bác”.</w:t>
      </w:r>
    </w:p>
    <w:p w:rsidR="00890440" w:rsidRPr="004D7669" w:rsidRDefault="00890440" w:rsidP="00890440">
      <w:pPr>
        <w:spacing w:before="20" w:after="20"/>
        <w:ind w:firstLine="720"/>
        <w:jc w:val="both"/>
      </w:pPr>
      <w:r w:rsidRPr="004D7669">
        <w:lastRenderedPageBreak/>
        <w:t xml:space="preserve">- Phóng sự ảnh theo từng mô hình, chủ điểm riêng của </w:t>
      </w:r>
      <w:r>
        <w:t>các</w:t>
      </w:r>
      <w:r w:rsidR="00560111">
        <w:t xml:space="preserve"> hoạt động…(ảnh phải có chú</w:t>
      </w:r>
      <w:r w:rsidRPr="004D7669">
        <w:t xml:space="preserve"> thích rõ ràng thời gian, địa điểm, nội dung hoạt động trong ảnh…)</w:t>
      </w:r>
      <w:r>
        <w:t>.</w:t>
      </w:r>
    </w:p>
    <w:p w:rsidR="00890440" w:rsidRDefault="00890440" w:rsidP="00890440">
      <w:pPr>
        <w:spacing w:before="20" w:after="20"/>
        <w:ind w:firstLine="720"/>
        <w:jc w:val="both"/>
      </w:pPr>
      <w:r w:rsidRPr="004D7669">
        <w:rPr>
          <w:i/>
        </w:rPr>
        <w:t>Lưu ý:</w:t>
      </w:r>
      <w:r w:rsidRPr="004D7669">
        <w:t xml:space="preserve"> Đối với các danh sách, hình ảnh đề nghị </w:t>
      </w:r>
      <w:r>
        <w:t>các</w:t>
      </w:r>
      <w:r w:rsidRPr="004D7669">
        <w:t xml:space="preserve"> đơn vị nộp đầy đủ. Riêng nội dung bài viết tuỳ vào tình hình thực tế của từng đơn vị nội dung nào nổi bật và mang lại hiểu quả thiết thực thì phản ánh nội dung đó, vấn đề đó… Mỗi đơn vị phải có ít nhất </w:t>
      </w:r>
      <w:r w:rsidRPr="00560111">
        <w:rPr>
          <w:b/>
        </w:rPr>
        <w:t xml:space="preserve">1 bài viết kèm hình ảnh minh hoạ </w:t>
      </w:r>
      <w:r w:rsidR="00560111" w:rsidRPr="00560111">
        <w:rPr>
          <w:b/>
        </w:rPr>
        <w:t>và 03 hình ảnh đẹp tring nhiệm kỳ</w:t>
      </w:r>
      <w:r w:rsidR="00560111">
        <w:t xml:space="preserve">, có chú thích rõ ràng. </w:t>
      </w:r>
      <w:r w:rsidRPr="004D7669">
        <w:t xml:space="preserve">Ban Thường vụ Thành Đoàn chỉ chọn những bài viết </w:t>
      </w:r>
      <w:r>
        <w:t>đ</w:t>
      </w:r>
      <w:r w:rsidRPr="004D7669">
        <w:t>ạt chất lượng và có phong cách báo chí mới được đăng trên Đặc san đại hội.</w:t>
      </w:r>
    </w:p>
    <w:p w:rsidR="00890440" w:rsidRPr="00711BA8" w:rsidRDefault="00890440" w:rsidP="00890440">
      <w:pPr>
        <w:spacing w:before="20" w:after="20"/>
        <w:ind w:firstLine="720"/>
        <w:jc w:val="both"/>
        <w:rPr>
          <w:sz w:val="12"/>
        </w:rPr>
      </w:pPr>
    </w:p>
    <w:p w:rsidR="00890440" w:rsidRPr="004D7669" w:rsidRDefault="00890440" w:rsidP="00890440">
      <w:pPr>
        <w:spacing w:before="20" w:after="20"/>
        <w:ind w:firstLine="720"/>
        <w:jc w:val="both"/>
        <w:rPr>
          <w:b/>
        </w:rPr>
      </w:pPr>
      <w:r w:rsidRPr="004D7669">
        <w:rPr>
          <w:b/>
        </w:rPr>
        <w:t>2. Nội dung khuyến khích thực hiện:</w:t>
      </w:r>
    </w:p>
    <w:p w:rsidR="00890440" w:rsidRPr="004D7669" w:rsidRDefault="00890440" w:rsidP="00890440">
      <w:pPr>
        <w:spacing w:before="20" w:after="20"/>
        <w:ind w:firstLine="720"/>
        <w:jc w:val="both"/>
      </w:pPr>
      <w:r w:rsidRPr="004D7669">
        <w:t>- Về những Đề án, mục mục tiêu, chương trình, công trình trọng điểm và chỉ tiêu cơ bản của nhiệm kỳ mới.</w:t>
      </w:r>
    </w:p>
    <w:p w:rsidR="00890440" w:rsidRPr="004D7669" w:rsidRDefault="00890440" w:rsidP="00890440">
      <w:pPr>
        <w:spacing w:before="20" w:after="20"/>
        <w:ind w:firstLine="720"/>
        <w:jc w:val="both"/>
      </w:pPr>
      <w:r w:rsidRPr="004D7669">
        <w:t xml:space="preserve">- </w:t>
      </w:r>
      <w:r w:rsidR="00560111" w:rsidRPr="004D7669">
        <w:t xml:space="preserve">Suy </w:t>
      </w:r>
      <w:r w:rsidRPr="004D7669">
        <w:t>nghĩ về tổ chức Đoàn, công tác Đoàn trong tình hình mới.</w:t>
      </w:r>
    </w:p>
    <w:p w:rsidR="00890440" w:rsidRPr="004D7669" w:rsidRDefault="00890440" w:rsidP="00890440">
      <w:pPr>
        <w:spacing w:before="20" w:after="20"/>
        <w:ind w:firstLine="720"/>
        <w:jc w:val="both"/>
      </w:pPr>
      <w:r w:rsidRPr="004D7669">
        <w:t>- Hiến kế, đóng góp ý kiến cho tổ chức Đoàn trong nhiệm kỳ 201</w:t>
      </w:r>
      <w:r>
        <w:t>7</w:t>
      </w:r>
      <w:r w:rsidRPr="004D7669">
        <w:t>-20</w:t>
      </w:r>
      <w:r>
        <w:t>22</w:t>
      </w:r>
      <w:r w:rsidRPr="004D7669">
        <w:t>.</w:t>
      </w:r>
    </w:p>
    <w:p w:rsidR="00890440" w:rsidRDefault="00890440" w:rsidP="00890440">
      <w:pPr>
        <w:spacing w:before="20" w:after="20"/>
        <w:ind w:firstLine="720"/>
        <w:jc w:val="both"/>
      </w:pPr>
      <w:r w:rsidRPr="004D7669">
        <w:t>- Truyện cười, truyện ngắn, ký sự, văn, thơ</w:t>
      </w:r>
      <w:r w:rsidR="00560111">
        <w:t>…</w:t>
      </w:r>
    </w:p>
    <w:p w:rsidR="00890440" w:rsidRDefault="00890440" w:rsidP="00890440">
      <w:pPr>
        <w:spacing w:before="20" w:after="20"/>
        <w:ind w:firstLine="720"/>
        <w:jc w:val="both"/>
      </w:pPr>
      <w:r>
        <w:t xml:space="preserve">Ban Biên tập </w:t>
      </w:r>
      <w:r w:rsidR="00560111">
        <w:t>tiếp nhận</w:t>
      </w:r>
      <w:r>
        <w:t xml:space="preserve"> bài viết cộng tác, ý kiến đóng góp của bạn đọc gần xa. Đặc biệt là bài viết của các đồng chí cựu cán bộ Đoàn qua các thời kỳ để Đặc san thêm phong phú và đa dạng.</w:t>
      </w:r>
    </w:p>
    <w:p w:rsidR="00890440" w:rsidRPr="004C0A71" w:rsidRDefault="00890440" w:rsidP="00890440">
      <w:pPr>
        <w:spacing w:before="20" w:after="20"/>
        <w:ind w:firstLine="720"/>
        <w:jc w:val="both"/>
        <w:rPr>
          <w:sz w:val="12"/>
        </w:rPr>
      </w:pPr>
    </w:p>
    <w:p w:rsidR="00890440" w:rsidRPr="00F95C7C" w:rsidRDefault="00890440" w:rsidP="00890440">
      <w:pPr>
        <w:spacing w:before="20" w:after="20"/>
        <w:ind w:firstLine="720"/>
        <w:jc w:val="both"/>
      </w:pPr>
      <w:r>
        <w:rPr>
          <w:b/>
        </w:rPr>
        <w:t>III</w:t>
      </w:r>
      <w:r w:rsidRPr="004D7669">
        <w:rPr>
          <w:b/>
        </w:rPr>
        <w:t xml:space="preserve">. THỜI GIAN </w:t>
      </w:r>
      <w:r>
        <w:rPr>
          <w:b/>
        </w:rPr>
        <w:t>VÀ</w:t>
      </w:r>
      <w:r w:rsidRPr="004D7669">
        <w:rPr>
          <w:b/>
        </w:rPr>
        <w:t xml:space="preserve"> ĐỊA ĐIỂM NHẬN BÀI</w:t>
      </w:r>
    </w:p>
    <w:p w:rsidR="00890440" w:rsidRDefault="00890440" w:rsidP="00890440">
      <w:pPr>
        <w:spacing w:before="20" w:after="20"/>
        <w:jc w:val="both"/>
        <w:rPr>
          <w:b/>
        </w:rPr>
      </w:pPr>
      <w:r w:rsidRPr="004D7669">
        <w:tab/>
      </w:r>
      <w:r w:rsidRPr="004D7669">
        <w:rPr>
          <w:b/>
        </w:rPr>
        <w:t>1. Thời gian:</w:t>
      </w:r>
      <w:r>
        <w:rPr>
          <w:b/>
        </w:rPr>
        <w:t xml:space="preserve"> </w:t>
      </w:r>
      <w:r w:rsidRPr="004D7669">
        <w:t>Nhận bài cộng tác từ khi triển khai kế hoạch đến hế</w:t>
      </w:r>
      <w:r>
        <w:t>t</w:t>
      </w:r>
      <w:r w:rsidRPr="004D7669">
        <w:t xml:space="preserve"> ngày </w:t>
      </w:r>
      <w:r w:rsidR="00A54125">
        <w:rPr>
          <w:b/>
        </w:rPr>
        <w:t>15</w:t>
      </w:r>
      <w:r w:rsidRPr="00505A0C">
        <w:rPr>
          <w:b/>
        </w:rPr>
        <w:t>/</w:t>
      </w:r>
      <w:r w:rsidR="00A54125">
        <w:rPr>
          <w:b/>
        </w:rPr>
        <w:t>02</w:t>
      </w:r>
      <w:r w:rsidRPr="00505A0C">
        <w:rPr>
          <w:b/>
        </w:rPr>
        <w:t>/201</w:t>
      </w:r>
      <w:r>
        <w:rPr>
          <w:b/>
        </w:rPr>
        <w:t>7</w:t>
      </w:r>
      <w:r w:rsidRPr="00505A0C">
        <w:rPr>
          <w:b/>
        </w:rPr>
        <w:t>.</w:t>
      </w:r>
    </w:p>
    <w:p w:rsidR="00890440" w:rsidRPr="00720BF1" w:rsidRDefault="00890440" w:rsidP="00890440">
      <w:pPr>
        <w:spacing w:before="20" w:after="20"/>
        <w:jc w:val="both"/>
        <w:rPr>
          <w:b/>
          <w:sz w:val="12"/>
        </w:rPr>
      </w:pPr>
    </w:p>
    <w:p w:rsidR="00890440" w:rsidRPr="00560111" w:rsidRDefault="00890440" w:rsidP="00560111">
      <w:pPr>
        <w:spacing w:before="20" w:after="20"/>
        <w:ind w:firstLine="720"/>
        <w:jc w:val="both"/>
      </w:pPr>
      <w:r w:rsidRPr="004D7669">
        <w:rPr>
          <w:b/>
        </w:rPr>
        <w:t>2. Địa điểm:</w:t>
      </w:r>
      <w:r>
        <w:rPr>
          <w:b/>
        </w:rPr>
        <w:t xml:space="preserve"> </w:t>
      </w:r>
      <w:r>
        <w:t>Văn phòng Thành đoàn</w:t>
      </w:r>
      <w:r w:rsidRPr="004D7669">
        <w:t xml:space="preserve">, số </w:t>
      </w:r>
      <w:r>
        <w:t>14B đường Bạch Đằng, phường Phú Cường, Thành ph</w:t>
      </w:r>
      <w:r w:rsidR="00560111">
        <w:t xml:space="preserve">ố Thủ Dầu Một, tỉnh Bình Dương và </w:t>
      </w:r>
      <w:r>
        <w:t>qua địa chỉ E</w:t>
      </w:r>
      <w:r w:rsidRPr="004D7669">
        <w:t>mail:</w:t>
      </w:r>
      <w:r w:rsidRPr="004D7669">
        <w:rPr>
          <w:b/>
        </w:rPr>
        <w:t xml:space="preserve"> </w:t>
      </w:r>
      <w:hyperlink r:id="rId7" w:history="1">
        <w:r w:rsidRPr="005F1031">
          <w:rPr>
            <w:rStyle w:val="Hyperlink"/>
          </w:rPr>
          <w:t>tuoitrethudaumot@gmail.com</w:t>
        </w:r>
      </w:hyperlink>
      <w:r>
        <w:t xml:space="preserve"> </w:t>
      </w:r>
    </w:p>
    <w:p w:rsidR="00890440" w:rsidRPr="00720BF1" w:rsidRDefault="00890440" w:rsidP="00890440">
      <w:pPr>
        <w:spacing w:before="20" w:after="20"/>
        <w:jc w:val="both"/>
      </w:pPr>
      <w:r w:rsidRPr="004D7669">
        <w:tab/>
        <w:t xml:space="preserve">- </w:t>
      </w:r>
      <w:r>
        <w:t>Mọi thông tin thắc mắc cần t</w:t>
      </w:r>
      <w:r w:rsidRPr="004D7669">
        <w:t xml:space="preserve">rao đổi </w:t>
      </w:r>
      <w:r>
        <w:t>vui lòng liên hệ đồng chí</w:t>
      </w:r>
      <w:r w:rsidRPr="00720BF1">
        <w:t xml:space="preserve"> Lý Ngọc Minh Cán bộ Thành đoàn. ĐT: 01227 10 10 15.</w:t>
      </w:r>
    </w:p>
    <w:p w:rsidR="00890440" w:rsidRPr="004D7669" w:rsidRDefault="00890440" w:rsidP="00890440">
      <w:pPr>
        <w:spacing w:before="20" w:after="20"/>
        <w:jc w:val="both"/>
        <w:rPr>
          <w:i/>
        </w:rPr>
      </w:pPr>
    </w:p>
    <w:p w:rsidR="00890440" w:rsidRDefault="00560111" w:rsidP="00890440">
      <w:pPr>
        <w:spacing w:before="20" w:after="20"/>
        <w:ind w:firstLine="720"/>
        <w:jc w:val="both"/>
      </w:pPr>
      <w:r>
        <w:t>Đ</w:t>
      </w:r>
      <w:r w:rsidR="00890440" w:rsidRPr="004D7669">
        <w:t>ề nghị các đơn vị trực thuộc Thành Đoàn</w:t>
      </w:r>
      <w:r>
        <w:t xml:space="preserve">, Hội đồng đội Thành phố </w:t>
      </w:r>
      <w:r w:rsidR="00890440" w:rsidRPr="004D7669">
        <w:t xml:space="preserve"> thực hiện nghiêm túc, đầy đủ và </w:t>
      </w:r>
      <w:r w:rsidR="00890440">
        <w:t xml:space="preserve">đúng </w:t>
      </w:r>
      <w:r>
        <w:t>tiến độ để phục vụ cho công tác tuyên truyền Đại hội</w:t>
      </w:r>
      <w:r w:rsidR="00890440" w:rsidRPr="004D7669">
        <w:t>.</w:t>
      </w:r>
      <w:r w:rsidR="00890440">
        <w:t>/.</w:t>
      </w:r>
    </w:p>
    <w:p w:rsidR="00890440" w:rsidRDefault="00890440" w:rsidP="00890440">
      <w:pPr>
        <w:spacing w:before="20" w:after="20"/>
        <w:ind w:firstLine="720"/>
        <w:jc w:val="both"/>
      </w:pPr>
    </w:p>
    <w:tbl>
      <w:tblPr>
        <w:tblW w:w="0" w:type="auto"/>
        <w:jc w:val="center"/>
        <w:tblLook w:val="04A0" w:firstRow="1" w:lastRow="0" w:firstColumn="1" w:lastColumn="0" w:noHBand="0" w:noVBand="1"/>
      </w:tblPr>
      <w:tblGrid>
        <w:gridCol w:w="3784"/>
        <w:gridCol w:w="5835"/>
      </w:tblGrid>
      <w:tr w:rsidR="00890440" w:rsidTr="00826F98">
        <w:trPr>
          <w:jc w:val="center"/>
        </w:trPr>
        <w:tc>
          <w:tcPr>
            <w:tcW w:w="3888" w:type="dxa"/>
            <w:shd w:val="clear" w:color="auto" w:fill="auto"/>
          </w:tcPr>
          <w:p w:rsidR="00890440" w:rsidRPr="00E025B7" w:rsidRDefault="00890440" w:rsidP="00826F98">
            <w:pPr>
              <w:spacing w:before="20" w:after="20"/>
              <w:jc w:val="both"/>
              <w:rPr>
                <w:sz w:val="24"/>
                <w:szCs w:val="24"/>
              </w:rPr>
            </w:pPr>
            <w:r w:rsidRPr="00E025B7">
              <w:rPr>
                <w:sz w:val="24"/>
                <w:szCs w:val="24"/>
              </w:rPr>
              <w:t xml:space="preserve">* </w:t>
            </w:r>
            <w:r w:rsidRPr="00E025B7">
              <w:rPr>
                <w:b/>
                <w:i/>
                <w:sz w:val="24"/>
                <w:szCs w:val="24"/>
                <w:u w:val="single"/>
              </w:rPr>
              <w:t>Nơi nhận</w:t>
            </w:r>
            <w:r w:rsidRPr="00E025B7">
              <w:rPr>
                <w:sz w:val="24"/>
                <w:szCs w:val="24"/>
              </w:rPr>
              <w:t xml:space="preserve">: </w:t>
            </w:r>
          </w:p>
          <w:p w:rsidR="00890440" w:rsidRDefault="00890440" w:rsidP="00826F98">
            <w:pPr>
              <w:spacing w:before="20" w:after="20"/>
              <w:jc w:val="both"/>
              <w:rPr>
                <w:sz w:val="22"/>
                <w:szCs w:val="22"/>
              </w:rPr>
            </w:pPr>
            <w:r w:rsidRPr="00E025B7">
              <w:rPr>
                <w:sz w:val="22"/>
                <w:szCs w:val="22"/>
              </w:rPr>
              <w:t>- TTr Thành đoàn;</w:t>
            </w:r>
          </w:p>
          <w:p w:rsidR="00F5292B" w:rsidRPr="00E025B7" w:rsidRDefault="00F5292B" w:rsidP="00826F98">
            <w:pPr>
              <w:spacing w:before="20" w:after="20"/>
              <w:jc w:val="both"/>
              <w:rPr>
                <w:sz w:val="22"/>
                <w:szCs w:val="22"/>
              </w:rPr>
            </w:pPr>
            <w:r>
              <w:rPr>
                <w:sz w:val="22"/>
                <w:szCs w:val="22"/>
              </w:rPr>
              <w:t>- Như trên;</w:t>
            </w:r>
          </w:p>
          <w:p w:rsidR="00890440" w:rsidRDefault="00890440" w:rsidP="00826F98">
            <w:pPr>
              <w:spacing w:before="20" w:after="20"/>
              <w:jc w:val="both"/>
            </w:pPr>
            <w:r w:rsidRPr="00E025B7">
              <w:rPr>
                <w:sz w:val="22"/>
                <w:szCs w:val="22"/>
              </w:rPr>
              <w:t>- Lưu. VP. đ/c Minh.</w:t>
            </w:r>
          </w:p>
        </w:tc>
        <w:tc>
          <w:tcPr>
            <w:tcW w:w="5988" w:type="dxa"/>
            <w:shd w:val="clear" w:color="auto" w:fill="auto"/>
          </w:tcPr>
          <w:p w:rsidR="00890440" w:rsidRPr="00E025B7" w:rsidRDefault="00560111" w:rsidP="00826F98">
            <w:pPr>
              <w:spacing w:before="20" w:after="20"/>
              <w:jc w:val="center"/>
              <w:rPr>
                <w:b/>
                <w:bCs/>
                <w:noProof/>
              </w:rPr>
            </w:pPr>
            <w:r>
              <w:rPr>
                <w:b/>
                <w:bCs/>
                <w:noProof/>
              </w:rPr>
              <w:t>TM. BAN THƯỜNG VỤ</w:t>
            </w:r>
          </w:p>
          <w:p w:rsidR="00890440" w:rsidRPr="00E025B7" w:rsidRDefault="00890440" w:rsidP="00826F98">
            <w:pPr>
              <w:spacing w:before="20" w:after="20"/>
              <w:jc w:val="center"/>
              <w:rPr>
                <w:bCs/>
                <w:noProof/>
              </w:rPr>
            </w:pPr>
            <w:r w:rsidRPr="00E025B7">
              <w:rPr>
                <w:bCs/>
                <w:noProof/>
              </w:rPr>
              <w:t>PHÓ BÍ THƯ</w:t>
            </w:r>
          </w:p>
          <w:p w:rsidR="00890440" w:rsidRPr="00E025B7" w:rsidRDefault="00890440" w:rsidP="00826F98">
            <w:pPr>
              <w:spacing w:before="20" w:after="20"/>
              <w:rPr>
                <w:b/>
                <w:bCs/>
                <w:noProof/>
              </w:rPr>
            </w:pPr>
          </w:p>
          <w:p w:rsidR="00890440" w:rsidRPr="002000C3" w:rsidRDefault="00560111" w:rsidP="00826F98">
            <w:pPr>
              <w:spacing w:before="20" w:after="20"/>
              <w:jc w:val="center"/>
              <w:rPr>
                <w:bCs/>
                <w:i/>
                <w:noProof/>
              </w:rPr>
            </w:pPr>
            <w:r w:rsidRPr="002000C3">
              <w:rPr>
                <w:bCs/>
                <w:i/>
                <w:noProof/>
              </w:rPr>
              <w:t>(Đã ký)</w:t>
            </w:r>
          </w:p>
          <w:p w:rsidR="00890440" w:rsidRPr="00E025B7" w:rsidRDefault="00890440" w:rsidP="00826F98">
            <w:pPr>
              <w:spacing w:before="20" w:after="20"/>
              <w:rPr>
                <w:b/>
                <w:bCs/>
                <w:noProof/>
              </w:rPr>
            </w:pPr>
          </w:p>
          <w:p w:rsidR="00890440" w:rsidRDefault="00890440" w:rsidP="00826F98">
            <w:pPr>
              <w:spacing w:before="20" w:after="20"/>
              <w:jc w:val="center"/>
            </w:pPr>
            <w:r w:rsidRPr="00E025B7">
              <w:rPr>
                <w:b/>
              </w:rPr>
              <w:t>Lê Tuấn Anh</w:t>
            </w:r>
          </w:p>
        </w:tc>
      </w:tr>
    </w:tbl>
    <w:p w:rsidR="00890440" w:rsidRDefault="00890440" w:rsidP="00890440">
      <w:pPr>
        <w:spacing w:before="20" w:after="20"/>
        <w:jc w:val="both"/>
      </w:pPr>
    </w:p>
    <w:p w:rsidR="0006537B" w:rsidRDefault="0006537B"/>
    <w:sectPr w:rsidR="0006537B" w:rsidSect="0055448C">
      <w:headerReference w:type="even" r:id="rId8"/>
      <w:footerReference w:type="even" r:id="rId9"/>
      <w:footerReference w:type="default" r:id="rId10"/>
      <w:footerReference w:type="first" r:id="rId11"/>
      <w:pgSz w:w="12240" w:h="15840" w:code="1"/>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2B" w:rsidRDefault="003A742B">
      <w:r>
        <w:separator/>
      </w:r>
    </w:p>
  </w:endnote>
  <w:endnote w:type="continuationSeparator" w:id="0">
    <w:p w:rsidR="003A742B" w:rsidRDefault="003A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C" w:rsidRDefault="00890440" w:rsidP="006B1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A0C" w:rsidRDefault="003A742B" w:rsidP="00845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C" w:rsidRDefault="00890440" w:rsidP="006B1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0C3">
      <w:rPr>
        <w:rStyle w:val="PageNumber"/>
        <w:noProof/>
      </w:rPr>
      <w:t>2</w:t>
    </w:r>
    <w:r>
      <w:rPr>
        <w:rStyle w:val="PageNumber"/>
      </w:rPr>
      <w:fldChar w:fldCharType="end"/>
    </w:r>
  </w:p>
  <w:p w:rsidR="00505A0C" w:rsidRDefault="003A742B" w:rsidP="00845E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7" w:rsidRDefault="00890440">
    <w:pPr>
      <w:pStyle w:val="Footer"/>
      <w:jc w:val="center"/>
    </w:pPr>
    <w:r>
      <w:fldChar w:fldCharType="begin"/>
    </w:r>
    <w:r>
      <w:instrText xml:space="preserve"> PAGE   \* MERGEFORMAT </w:instrText>
    </w:r>
    <w:r>
      <w:fldChar w:fldCharType="separate"/>
    </w:r>
    <w:r w:rsidR="00E436B8">
      <w:rPr>
        <w:noProof/>
      </w:rPr>
      <w:t>1</w:t>
    </w:r>
    <w:r>
      <w:rPr>
        <w:noProof/>
      </w:rPr>
      <w:fldChar w:fldCharType="end"/>
    </w:r>
  </w:p>
  <w:p w:rsidR="00E025B7" w:rsidRDefault="003A7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2B" w:rsidRDefault="003A742B">
      <w:r>
        <w:separator/>
      </w:r>
    </w:p>
  </w:footnote>
  <w:footnote w:type="continuationSeparator" w:id="0">
    <w:p w:rsidR="003A742B" w:rsidRDefault="003A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C" w:rsidRDefault="008904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A0C" w:rsidRDefault="003A7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40"/>
    <w:rsid w:val="0006537B"/>
    <w:rsid w:val="002000C3"/>
    <w:rsid w:val="003611DC"/>
    <w:rsid w:val="003A742B"/>
    <w:rsid w:val="0055448C"/>
    <w:rsid w:val="00560111"/>
    <w:rsid w:val="00890440"/>
    <w:rsid w:val="009C68ED"/>
    <w:rsid w:val="00A06654"/>
    <w:rsid w:val="00A54125"/>
    <w:rsid w:val="00A82073"/>
    <w:rsid w:val="00B17A71"/>
    <w:rsid w:val="00E436B8"/>
    <w:rsid w:val="00F359C7"/>
    <w:rsid w:val="00F5292B"/>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440"/>
    <w:pPr>
      <w:tabs>
        <w:tab w:val="center" w:pos="4320"/>
        <w:tab w:val="right" w:pos="8640"/>
      </w:tabs>
    </w:pPr>
  </w:style>
  <w:style w:type="character" w:customStyle="1" w:styleId="HeaderChar">
    <w:name w:val="Header Char"/>
    <w:basedOn w:val="DefaultParagraphFont"/>
    <w:link w:val="Header"/>
    <w:rsid w:val="00890440"/>
    <w:rPr>
      <w:rFonts w:ascii="Times New Roman" w:eastAsia="Times New Roman" w:hAnsi="Times New Roman" w:cs="Times New Roman"/>
      <w:sz w:val="28"/>
      <w:szCs w:val="28"/>
    </w:rPr>
  </w:style>
  <w:style w:type="character" w:styleId="PageNumber">
    <w:name w:val="page number"/>
    <w:basedOn w:val="DefaultParagraphFont"/>
    <w:rsid w:val="00890440"/>
  </w:style>
  <w:style w:type="character" w:styleId="Hyperlink">
    <w:name w:val="Hyperlink"/>
    <w:rsid w:val="00890440"/>
    <w:rPr>
      <w:color w:val="0000FF"/>
      <w:u w:val="single"/>
    </w:rPr>
  </w:style>
  <w:style w:type="character" w:styleId="Strong">
    <w:name w:val="Strong"/>
    <w:qFormat/>
    <w:rsid w:val="00890440"/>
    <w:rPr>
      <w:b/>
      <w:bCs/>
    </w:rPr>
  </w:style>
  <w:style w:type="paragraph" w:styleId="Footer">
    <w:name w:val="footer"/>
    <w:basedOn w:val="Normal"/>
    <w:link w:val="FooterChar"/>
    <w:uiPriority w:val="99"/>
    <w:rsid w:val="00890440"/>
    <w:pPr>
      <w:tabs>
        <w:tab w:val="center" w:pos="4320"/>
        <w:tab w:val="right" w:pos="8640"/>
      </w:tabs>
    </w:pPr>
  </w:style>
  <w:style w:type="character" w:customStyle="1" w:styleId="FooterChar">
    <w:name w:val="Footer Char"/>
    <w:basedOn w:val="DefaultParagraphFont"/>
    <w:link w:val="Footer"/>
    <w:uiPriority w:val="99"/>
    <w:rsid w:val="0089044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5448C"/>
    <w:rPr>
      <w:rFonts w:ascii="Tahoma" w:hAnsi="Tahoma" w:cs="Tahoma"/>
      <w:sz w:val="16"/>
      <w:szCs w:val="16"/>
    </w:rPr>
  </w:style>
  <w:style w:type="character" w:customStyle="1" w:styleId="BalloonTextChar">
    <w:name w:val="Balloon Text Char"/>
    <w:basedOn w:val="DefaultParagraphFont"/>
    <w:link w:val="BalloonText"/>
    <w:uiPriority w:val="99"/>
    <w:semiHidden/>
    <w:rsid w:val="005544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4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440"/>
    <w:pPr>
      <w:tabs>
        <w:tab w:val="center" w:pos="4320"/>
        <w:tab w:val="right" w:pos="8640"/>
      </w:tabs>
    </w:pPr>
  </w:style>
  <w:style w:type="character" w:customStyle="1" w:styleId="HeaderChar">
    <w:name w:val="Header Char"/>
    <w:basedOn w:val="DefaultParagraphFont"/>
    <w:link w:val="Header"/>
    <w:rsid w:val="00890440"/>
    <w:rPr>
      <w:rFonts w:ascii="Times New Roman" w:eastAsia="Times New Roman" w:hAnsi="Times New Roman" w:cs="Times New Roman"/>
      <w:sz w:val="28"/>
      <w:szCs w:val="28"/>
    </w:rPr>
  </w:style>
  <w:style w:type="character" w:styleId="PageNumber">
    <w:name w:val="page number"/>
    <w:basedOn w:val="DefaultParagraphFont"/>
    <w:rsid w:val="00890440"/>
  </w:style>
  <w:style w:type="character" w:styleId="Hyperlink">
    <w:name w:val="Hyperlink"/>
    <w:rsid w:val="00890440"/>
    <w:rPr>
      <w:color w:val="0000FF"/>
      <w:u w:val="single"/>
    </w:rPr>
  </w:style>
  <w:style w:type="character" w:styleId="Strong">
    <w:name w:val="Strong"/>
    <w:qFormat/>
    <w:rsid w:val="00890440"/>
    <w:rPr>
      <w:b/>
      <w:bCs/>
    </w:rPr>
  </w:style>
  <w:style w:type="paragraph" w:styleId="Footer">
    <w:name w:val="footer"/>
    <w:basedOn w:val="Normal"/>
    <w:link w:val="FooterChar"/>
    <w:uiPriority w:val="99"/>
    <w:rsid w:val="00890440"/>
    <w:pPr>
      <w:tabs>
        <w:tab w:val="center" w:pos="4320"/>
        <w:tab w:val="right" w:pos="8640"/>
      </w:tabs>
    </w:pPr>
  </w:style>
  <w:style w:type="character" w:customStyle="1" w:styleId="FooterChar">
    <w:name w:val="Footer Char"/>
    <w:basedOn w:val="DefaultParagraphFont"/>
    <w:link w:val="Footer"/>
    <w:uiPriority w:val="99"/>
    <w:rsid w:val="0089044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5448C"/>
    <w:rPr>
      <w:rFonts w:ascii="Tahoma" w:hAnsi="Tahoma" w:cs="Tahoma"/>
      <w:sz w:val="16"/>
      <w:szCs w:val="16"/>
    </w:rPr>
  </w:style>
  <w:style w:type="character" w:customStyle="1" w:styleId="BalloonTextChar">
    <w:name w:val="Balloon Text Char"/>
    <w:basedOn w:val="DefaultParagraphFont"/>
    <w:link w:val="BalloonText"/>
    <w:uiPriority w:val="99"/>
    <w:semiHidden/>
    <w:rsid w:val="005544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oitrethudaumot@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12</cp:revision>
  <cp:lastPrinted>2017-01-10T02:49:00Z</cp:lastPrinted>
  <dcterms:created xsi:type="dcterms:W3CDTF">2017-01-10T02:47:00Z</dcterms:created>
  <dcterms:modified xsi:type="dcterms:W3CDTF">2017-01-10T06:59:00Z</dcterms:modified>
</cp:coreProperties>
</file>