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Ind w:w="-252" w:type="dxa"/>
        <w:tblLook w:val="04A0" w:firstRow="1" w:lastRow="0" w:firstColumn="1" w:lastColumn="0" w:noHBand="0" w:noVBand="1"/>
      </w:tblPr>
      <w:tblGrid>
        <w:gridCol w:w="5040"/>
        <w:gridCol w:w="4534"/>
      </w:tblGrid>
      <w:tr w:rsidR="00F61B95" w:rsidRPr="003C470E" w:rsidTr="00325D46">
        <w:tc>
          <w:tcPr>
            <w:tcW w:w="5040"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proofErr w:type="spellStart"/>
            <w:r>
              <w:rPr>
                <w:sz w:val="28"/>
                <w:szCs w:val="28"/>
              </w:rPr>
              <w:t>Số</w:t>
            </w:r>
            <w:proofErr w:type="spellEnd"/>
            <w:r>
              <w:rPr>
                <w:sz w:val="28"/>
                <w:szCs w:val="28"/>
              </w:rPr>
              <w:t xml:space="preserve">: </w:t>
            </w:r>
            <w:r w:rsidR="00A86F8D">
              <w:rPr>
                <w:sz w:val="28"/>
                <w:szCs w:val="28"/>
              </w:rPr>
              <w:t>34</w:t>
            </w:r>
            <w:r w:rsidR="00F61B95">
              <w:rPr>
                <w:sz w:val="28"/>
                <w:szCs w:val="28"/>
              </w:rPr>
              <w:t>/ĐTN</w:t>
            </w:r>
          </w:p>
          <w:p w:rsidR="00325D46" w:rsidRDefault="00325D46" w:rsidP="001F1E30">
            <w:pPr>
              <w:jc w:val="center"/>
              <w:rPr>
                <w:i/>
                <w:spacing w:val="-2"/>
                <w:lang w:val="pt-BR"/>
              </w:rPr>
            </w:pPr>
            <w:r>
              <w:rPr>
                <w:i/>
                <w:spacing w:val="-2"/>
                <w:lang w:val="pt-BR"/>
              </w:rPr>
              <w:t xml:space="preserve">“V/v tổ chức các hoạt động tuyên truyền </w:t>
            </w:r>
          </w:p>
          <w:p w:rsidR="00F61B95" w:rsidRPr="001234C4" w:rsidRDefault="00325D46" w:rsidP="001F1E30">
            <w:pPr>
              <w:jc w:val="center"/>
              <w:rPr>
                <w:i/>
                <w:spacing w:val="-2"/>
                <w:lang w:val="pt-BR"/>
              </w:rPr>
            </w:pPr>
            <w:r>
              <w:rPr>
                <w:i/>
                <w:spacing w:val="-2"/>
                <w:lang w:val="pt-BR"/>
              </w:rPr>
              <w:t>Tháng hành động phòng, chống ma túy năm 2017”</w:t>
            </w:r>
          </w:p>
        </w:tc>
        <w:tc>
          <w:tcPr>
            <w:tcW w:w="453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4863EE">
            <w:pPr>
              <w:jc w:val="right"/>
              <w:rPr>
                <w:b/>
                <w:spacing w:val="-2"/>
                <w:sz w:val="30"/>
                <w:lang w:val="pt-BR"/>
              </w:rPr>
            </w:pPr>
            <w:r w:rsidRPr="00892C96">
              <w:rPr>
                <w:i/>
                <w:spacing w:val="-2"/>
                <w:sz w:val="26"/>
                <w:szCs w:val="26"/>
                <w:lang w:val="pt-BR"/>
              </w:rPr>
              <w:t xml:space="preserve">Thủ Dầu Một, ngày </w:t>
            </w:r>
            <w:r w:rsidR="00A86F8D">
              <w:rPr>
                <w:i/>
                <w:spacing w:val="-2"/>
                <w:sz w:val="26"/>
                <w:szCs w:val="26"/>
                <w:lang w:val="pt-BR"/>
              </w:rPr>
              <w:t xml:space="preserve">21 </w:t>
            </w:r>
            <w:r w:rsidRPr="00892C96">
              <w:rPr>
                <w:i/>
                <w:spacing w:val="-2"/>
                <w:sz w:val="26"/>
                <w:szCs w:val="26"/>
                <w:lang w:val="pt-BR"/>
              </w:rPr>
              <w:t xml:space="preserve">tháng </w:t>
            </w:r>
            <w:r w:rsidR="00A86F8D">
              <w:rPr>
                <w:i/>
                <w:spacing w:val="-2"/>
                <w:sz w:val="26"/>
                <w:szCs w:val="26"/>
                <w:lang w:val="pt-BR"/>
              </w:rPr>
              <w:t xml:space="preserve">6 </w:t>
            </w:r>
            <w:r w:rsidRPr="00892C96">
              <w:rPr>
                <w:i/>
                <w:spacing w:val="-2"/>
                <w:sz w:val="26"/>
                <w:szCs w:val="26"/>
                <w:lang w:val="pt-BR"/>
              </w:rPr>
              <w:t xml:space="preserve">năm 2017        </w:t>
            </w:r>
          </w:p>
        </w:tc>
      </w:tr>
    </w:tbl>
    <w:p w:rsidR="00F61B95" w:rsidRDefault="00F61B95" w:rsidP="00F61B95">
      <w:pPr>
        <w:rPr>
          <w:lang w:val="pt-BR"/>
        </w:rPr>
      </w:pPr>
    </w:p>
    <w:p w:rsidR="004863EE" w:rsidRDefault="004863EE" w:rsidP="00F61B95">
      <w:pPr>
        <w:rPr>
          <w:lang w:val="pt-BR"/>
        </w:rPr>
      </w:pPr>
    </w:p>
    <w:p w:rsidR="0024468F" w:rsidRPr="00325D46" w:rsidRDefault="00325D46" w:rsidP="004863EE">
      <w:pPr>
        <w:jc w:val="center"/>
        <w:rPr>
          <w:b/>
          <w:sz w:val="28"/>
          <w:szCs w:val="28"/>
        </w:rPr>
      </w:pPr>
      <w:proofErr w:type="spellStart"/>
      <w:r>
        <w:rPr>
          <w:b/>
          <w:sz w:val="28"/>
          <w:szCs w:val="28"/>
        </w:rPr>
        <w:t>Kính</w:t>
      </w:r>
      <w:proofErr w:type="spellEnd"/>
      <w:r>
        <w:rPr>
          <w:b/>
          <w:sz w:val="28"/>
          <w:szCs w:val="28"/>
        </w:rPr>
        <w:t xml:space="preserve"> </w:t>
      </w:r>
      <w:proofErr w:type="spellStart"/>
      <w:r>
        <w:rPr>
          <w:b/>
          <w:sz w:val="28"/>
          <w:szCs w:val="28"/>
        </w:rPr>
        <w:t>gửi</w:t>
      </w:r>
      <w:proofErr w:type="spellEnd"/>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cơ</w:t>
      </w:r>
      <w:proofErr w:type="spellEnd"/>
      <w:r>
        <w:rPr>
          <w:b/>
          <w:sz w:val="28"/>
          <w:szCs w:val="28"/>
        </w:rPr>
        <w:t xml:space="preserve"> </w:t>
      </w:r>
      <w:proofErr w:type="spellStart"/>
      <w:r>
        <w:rPr>
          <w:b/>
          <w:sz w:val="28"/>
          <w:szCs w:val="28"/>
        </w:rPr>
        <w:t>sở</w:t>
      </w:r>
      <w:proofErr w:type="spellEnd"/>
      <w:r>
        <w:rPr>
          <w:b/>
          <w:sz w:val="28"/>
          <w:szCs w:val="28"/>
        </w:rPr>
        <w:t xml:space="preserve"> </w:t>
      </w:r>
      <w:proofErr w:type="spellStart"/>
      <w:r>
        <w:rPr>
          <w:b/>
          <w:sz w:val="28"/>
          <w:szCs w:val="28"/>
        </w:rPr>
        <w:t>Đoàn</w:t>
      </w:r>
      <w:proofErr w:type="spellEnd"/>
      <w:r>
        <w:rPr>
          <w:b/>
          <w:sz w:val="28"/>
          <w:szCs w:val="28"/>
        </w:rPr>
        <w:t xml:space="preserve"> </w:t>
      </w:r>
      <w:proofErr w:type="spellStart"/>
      <w:r>
        <w:rPr>
          <w:b/>
          <w:sz w:val="28"/>
          <w:szCs w:val="28"/>
        </w:rPr>
        <w:t>trực</w:t>
      </w:r>
      <w:proofErr w:type="spellEnd"/>
      <w:r>
        <w:rPr>
          <w:b/>
          <w:sz w:val="28"/>
          <w:szCs w:val="28"/>
        </w:rPr>
        <w:t xml:space="preserve"> </w:t>
      </w:r>
      <w:proofErr w:type="spellStart"/>
      <w:r>
        <w:rPr>
          <w:b/>
          <w:sz w:val="28"/>
          <w:szCs w:val="28"/>
        </w:rPr>
        <w:t>thuộc</w:t>
      </w:r>
      <w:proofErr w:type="spellEnd"/>
    </w:p>
    <w:p w:rsidR="0024468F" w:rsidRDefault="0024468F" w:rsidP="004863EE">
      <w:pPr>
        <w:jc w:val="center"/>
        <w:rPr>
          <w:bCs/>
          <w:sz w:val="28"/>
          <w:szCs w:val="28"/>
        </w:rPr>
      </w:pPr>
    </w:p>
    <w:p w:rsidR="006E5DD2" w:rsidRPr="006E5DD2" w:rsidRDefault="006E5DD2" w:rsidP="004863EE">
      <w:pPr>
        <w:jc w:val="center"/>
        <w:rPr>
          <w:bCs/>
          <w:szCs w:val="28"/>
        </w:rPr>
      </w:pPr>
    </w:p>
    <w:p w:rsidR="00325D46" w:rsidRDefault="00325D46" w:rsidP="006E5DD2">
      <w:pPr>
        <w:spacing w:after="120"/>
        <w:jc w:val="both"/>
        <w:rPr>
          <w:sz w:val="28"/>
          <w:szCs w:val="28"/>
          <w:lang w:val="pt-BR"/>
        </w:rPr>
      </w:pPr>
      <w:r>
        <w:rPr>
          <w:sz w:val="28"/>
          <w:szCs w:val="28"/>
          <w:lang w:val="pt-BR"/>
        </w:rPr>
        <w:tab/>
        <w:t xml:space="preserve">Căn cứ công văn số 3678-CV/TĐTN-TG ngày 08/6/2017 của Ban Thường vụ Tỉnh Đoàn về việc tổ chức các hoạt động tuyên truyền Tháng hành động phòng, chống ma túy – năm 2017; Kế hoạch số 2177/KH-UBND ngày 01/6/2017 của UBND tỉnh Bình Dương về việc tổ chức các hoạt động tuyên truyền hưởng ứng </w:t>
      </w:r>
      <w:r w:rsidRPr="006E5DD2">
        <w:rPr>
          <w:i/>
          <w:sz w:val="28"/>
          <w:szCs w:val="28"/>
          <w:lang w:val="pt-BR"/>
        </w:rPr>
        <w:t>“Ngày toàn dân phòng, chống ma túy – 26/6”</w:t>
      </w:r>
      <w:r>
        <w:rPr>
          <w:sz w:val="28"/>
          <w:szCs w:val="28"/>
          <w:lang w:val="pt-BR"/>
        </w:rPr>
        <w:t xml:space="preserve"> năm 2017.</w:t>
      </w:r>
    </w:p>
    <w:p w:rsidR="00325D46" w:rsidRDefault="00325D46" w:rsidP="006E5DD2">
      <w:pPr>
        <w:spacing w:after="120"/>
        <w:jc w:val="both"/>
        <w:rPr>
          <w:sz w:val="28"/>
          <w:szCs w:val="28"/>
          <w:lang w:val="pt-BR"/>
        </w:rPr>
      </w:pPr>
      <w:r>
        <w:rPr>
          <w:sz w:val="28"/>
          <w:szCs w:val="28"/>
          <w:lang w:val="pt-BR"/>
        </w:rPr>
        <w:tab/>
        <w:t>Ban Thường vụ Thành Đoàn đề nghị Ban Chấp hành các cơ sở Đoàn thực hiện một số nội dung, cụ thể như sau:</w:t>
      </w:r>
    </w:p>
    <w:p w:rsidR="00325D46" w:rsidRDefault="00D74AA5" w:rsidP="006E5DD2">
      <w:pPr>
        <w:spacing w:after="120"/>
        <w:jc w:val="both"/>
        <w:rPr>
          <w:sz w:val="28"/>
          <w:szCs w:val="28"/>
          <w:lang w:val="pt-BR"/>
        </w:rPr>
      </w:pPr>
      <w:r>
        <w:rPr>
          <w:sz w:val="28"/>
          <w:szCs w:val="28"/>
          <w:lang w:val="pt-BR"/>
        </w:rPr>
        <w:tab/>
        <w:t xml:space="preserve">- Triển khai các biện pháp phòng ngừa tệ nạn ma túy: Tổ chức tuyên truyền phổ biến giáo dục kiến thức về phòng, ngừa ma túy bằng nhiều hình thức trên các phương tiện truyền thông với nội dung phù hợp tại địa phương, đối tượng, chú ý đến tác hại và xu hướng sử dụng ma túy tổng hợp, chất hướng thần và một số chất ma túy mới. Hỗ trợ hoạt động và nhân rộng các mô hình phòng, chống ma túy có hiệu quả ở cở sở; kết hợp, lồng ghép với tuyên truyền, phổ biến các chủ trương, chính sách pháp luật và phát triển kinh tế - xã hội khác. Đồng thời phát động đợt thi đua cao điểm hưởng ứng Tháng hành động phòng, chống ma túy </w:t>
      </w:r>
      <w:r w:rsidRPr="006E5DD2">
        <w:rPr>
          <w:i/>
          <w:sz w:val="28"/>
          <w:szCs w:val="28"/>
          <w:lang w:val="pt-BR"/>
        </w:rPr>
        <w:t>(từ 01 đến 30/6/2017),</w:t>
      </w:r>
      <w:r>
        <w:rPr>
          <w:sz w:val="28"/>
          <w:szCs w:val="28"/>
          <w:lang w:val="pt-BR"/>
        </w:rPr>
        <w:t xml:space="preserve"> tổ chức ra quân đồng loạt tuyên truyền về phòng, chống ma túy nhân Ngày Quốc tế phòng, chống ma túy và Ngày toàn dân phòng, chống ma túy – 26/6.</w:t>
      </w:r>
    </w:p>
    <w:p w:rsidR="00D74AA5" w:rsidRDefault="00D74AA5" w:rsidP="006E5DD2">
      <w:pPr>
        <w:spacing w:after="120"/>
        <w:ind w:firstLine="720"/>
        <w:jc w:val="both"/>
        <w:rPr>
          <w:sz w:val="28"/>
          <w:szCs w:val="28"/>
          <w:lang w:val="pt-BR"/>
        </w:rPr>
      </w:pPr>
      <w:r>
        <w:rPr>
          <w:sz w:val="28"/>
          <w:szCs w:val="28"/>
          <w:lang w:val="pt-BR"/>
        </w:rPr>
        <w:t xml:space="preserve">- Tổ chức các hoạt động tâp huấn, bồi dưỡng kiến thức, kỹ năng cho đội ngũ cán bộ đoàn các cấp, báo cáo viên, tuyên truyền viên, các đội tuyên truyền phòng chống tội phạm, tệ nạn xã hội, đội ngũ công tác viên tuyên truyền phòng, chống ma túy, đội thanh niên tình nguyện </w:t>
      </w:r>
      <w:r w:rsidRPr="006E5DD2">
        <w:rPr>
          <w:i/>
          <w:sz w:val="28"/>
          <w:szCs w:val="28"/>
          <w:lang w:val="pt-BR"/>
        </w:rPr>
        <w:t>“Thắp sáng niềm tin”...</w:t>
      </w:r>
      <w:r>
        <w:rPr>
          <w:sz w:val="28"/>
          <w:szCs w:val="28"/>
          <w:lang w:val="pt-BR"/>
        </w:rPr>
        <w:t xml:space="preserve"> Tổ chức sinh hoạt chi đoàn với nội dung tuyên truyền, giáo dục về phòng, chống ma túy thông qua các hình thức ph</w:t>
      </w:r>
      <w:r w:rsidR="00374DBD">
        <w:rPr>
          <w:sz w:val="28"/>
          <w:szCs w:val="28"/>
          <w:lang w:val="pt-BR"/>
        </w:rPr>
        <w:t>ong phú, sinh động, tập trung</w:t>
      </w:r>
      <w:r>
        <w:rPr>
          <w:sz w:val="28"/>
          <w:szCs w:val="28"/>
          <w:lang w:val="pt-BR"/>
        </w:rPr>
        <w:t xml:space="preserve"> thanh, thiếu niên trên địa bàn thành phố, nhóm đối tượng có nguy cơ cao. Đồng thời, kiểm tra, đánh giá và tăng cường chỉ đạo thực hiện có hiệu quả cuộc vận động </w:t>
      </w:r>
      <w:r w:rsidRPr="006E5DD2">
        <w:rPr>
          <w:i/>
          <w:sz w:val="28"/>
          <w:szCs w:val="28"/>
          <w:lang w:val="pt-BR"/>
        </w:rPr>
        <w:t>“3 không với ma túy”</w:t>
      </w:r>
      <w:r>
        <w:rPr>
          <w:sz w:val="28"/>
          <w:szCs w:val="28"/>
          <w:lang w:val="pt-BR"/>
        </w:rPr>
        <w:t xml:space="preserve"> trong các trường học.</w:t>
      </w:r>
    </w:p>
    <w:p w:rsidR="0083212F" w:rsidRPr="00AA182E" w:rsidRDefault="0083212F" w:rsidP="006E5DD2">
      <w:pPr>
        <w:spacing w:after="120"/>
        <w:jc w:val="both"/>
        <w:rPr>
          <w:sz w:val="28"/>
          <w:szCs w:val="28"/>
          <w:lang w:val="pt-BR"/>
        </w:rPr>
      </w:pPr>
      <w:r>
        <w:rPr>
          <w:sz w:val="28"/>
          <w:szCs w:val="28"/>
          <w:lang w:val="pt-BR"/>
        </w:rPr>
        <w:tab/>
        <w:t>- Phối hợp với các ngành liên quan tổ chức các hoạt động văn hóa, thể thao, các cuộc thi với chủ đề phòng chống ma túy; tổ chức triễn lãm, công diễn, công chiếu các sản phẩm của các cuộc thi sáng tác tác phẩm, kịch bản tiểu phảm, tranh cổ động.. về phòng, chống ma túy và công tác đấu tranh phòng, chống tệ nạn ma túy trong thời gian qua.</w:t>
      </w:r>
    </w:p>
    <w:p w:rsidR="00FB43C9" w:rsidRDefault="00FB43C9" w:rsidP="006E5DD2">
      <w:pPr>
        <w:spacing w:after="120"/>
        <w:jc w:val="both"/>
        <w:rPr>
          <w:sz w:val="28"/>
          <w:szCs w:val="28"/>
          <w:lang w:val="pt-BR"/>
        </w:rPr>
      </w:pPr>
      <w:r>
        <w:rPr>
          <w:sz w:val="28"/>
          <w:szCs w:val="28"/>
          <w:lang w:val="pt-BR"/>
        </w:rPr>
        <w:tab/>
        <w:t xml:space="preserve">- Phối hợp, cộng tác viên với website thành đoàn, website tỉnh đoàn, các chuyên trang về phòng chống ma túy, tạo phong trào sâu rộng hưởng ứng Ngày </w:t>
      </w:r>
      <w:r>
        <w:rPr>
          <w:sz w:val="28"/>
          <w:szCs w:val="28"/>
          <w:lang w:val="pt-BR"/>
        </w:rPr>
        <w:lastRenderedPageBreak/>
        <w:t>Quốc tế phòng, chống ma túy và Ngày toàn dân phòng, chống ma túy; giới thiệu các mô hình hay, cách làm hiệu quả và tuyên dương những cá nhân sau cai nghiện được tổ chức Đoàn, Hội giúp đỡ tiến bộ hòa nhập cộng đồng.</w:t>
      </w:r>
    </w:p>
    <w:p w:rsidR="00FB43C9" w:rsidRDefault="00FB43C9" w:rsidP="006E5DD2">
      <w:pPr>
        <w:spacing w:after="120"/>
        <w:jc w:val="both"/>
        <w:rPr>
          <w:sz w:val="28"/>
          <w:szCs w:val="28"/>
          <w:lang w:val="pt-BR"/>
        </w:rPr>
      </w:pPr>
      <w:r>
        <w:rPr>
          <w:sz w:val="28"/>
          <w:szCs w:val="28"/>
          <w:lang w:val="pt-BR"/>
        </w:rPr>
        <w:tab/>
        <w:t xml:space="preserve">- Rà soát, kiện toàn và nhân rộng mô hình </w:t>
      </w:r>
      <w:r w:rsidRPr="006E5DD2">
        <w:rPr>
          <w:i/>
          <w:sz w:val="28"/>
          <w:szCs w:val="28"/>
          <w:lang w:val="pt-BR"/>
        </w:rPr>
        <w:t>“Đội thanh niên tình nguyện thắp sáng niềm tin”,</w:t>
      </w:r>
      <w:r>
        <w:rPr>
          <w:sz w:val="28"/>
          <w:szCs w:val="28"/>
          <w:lang w:val="pt-BR"/>
        </w:rPr>
        <w:t xml:space="preserve"> CLB </w:t>
      </w:r>
      <w:r w:rsidRPr="006E5DD2">
        <w:rPr>
          <w:i/>
          <w:sz w:val="28"/>
          <w:szCs w:val="28"/>
          <w:lang w:val="pt-BR"/>
        </w:rPr>
        <w:t>“Vì tương lại”,</w:t>
      </w:r>
      <w:r>
        <w:rPr>
          <w:sz w:val="28"/>
          <w:szCs w:val="28"/>
          <w:lang w:val="pt-BR"/>
        </w:rPr>
        <w:t xml:space="preserve"> CLB </w:t>
      </w:r>
      <w:r w:rsidRPr="006E5DD2">
        <w:rPr>
          <w:i/>
          <w:sz w:val="28"/>
          <w:szCs w:val="28"/>
          <w:lang w:val="pt-BR"/>
        </w:rPr>
        <w:t>“Phòng chống tội phạm”,</w:t>
      </w:r>
      <w:r>
        <w:rPr>
          <w:sz w:val="28"/>
          <w:szCs w:val="28"/>
          <w:lang w:val="pt-BR"/>
        </w:rPr>
        <w:t xml:space="preserve"> CLB </w:t>
      </w:r>
      <w:r w:rsidRPr="006E5DD2">
        <w:rPr>
          <w:i/>
          <w:sz w:val="28"/>
          <w:szCs w:val="28"/>
          <w:lang w:val="pt-BR"/>
        </w:rPr>
        <w:t>“Vì bàn bè quanh ta”</w:t>
      </w:r>
      <w:r>
        <w:rPr>
          <w:sz w:val="28"/>
          <w:szCs w:val="28"/>
          <w:lang w:val="pt-BR"/>
        </w:rPr>
        <w:t xml:space="preserve">, nhóm </w:t>
      </w:r>
      <w:r w:rsidRPr="006E5DD2">
        <w:rPr>
          <w:i/>
          <w:sz w:val="28"/>
          <w:szCs w:val="28"/>
          <w:lang w:val="pt-BR"/>
        </w:rPr>
        <w:t>“Niềm tin”..</w:t>
      </w:r>
      <w:r>
        <w:rPr>
          <w:sz w:val="28"/>
          <w:szCs w:val="28"/>
          <w:lang w:val="pt-BR"/>
        </w:rPr>
        <w:t xml:space="preserve"> Phấn đấu giúp đỡ, cảm hóa các thanh niên nghiện ma túy có sự tiến bộ. Phối hợp cùng lực lượng Đoàn thanh niên Công an các cấp trực tiếp phát tờ rơi tại các tuyến, địa bàn trọng điểm phức tạp về ma túy, các giao lộ, khu vực đông dân cư.</w:t>
      </w:r>
    </w:p>
    <w:p w:rsidR="004863EE" w:rsidRDefault="00FB43C9" w:rsidP="006E5DD2">
      <w:pPr>
        <w:spacing w:after="120"/>
        <w:jc w:val="both"/>
        <w:rPr>
          <w:sz w:val="28"/>
          <w:szCs w:val="28"/>
          <w:lang w:val="pt-BR"/>
        </w:rPr>
      </w:pPr>
      <w:r>
        <w:rPr>
          <w:sz w:val="28"/>
          <w:szCs w:val="28"/>
          <w:lang w:val="pt-BR"/>
        </w:rPr>
        <w:tab/>
        <w:t>- Đẩy mạnh công tác phố</w:t>
      </w:r>
      <w:r w:rsidR="00125A25">
        <w:rPr>
          <w:sz w:val="28"/>
          <w:szCs w:val="28"/>
          <w:lang w:val="pt-BR"/>
        </w:rPr>
        <w:t>i hợp cảm hóa, giúp đỡ, giáo dục</w:t>
      </w:r>
      <w:r>
        <w:rPr>
          <w:sz w:val="28"/>
          <w:szCs w:val="28"/>
          <w:lang w:val="pt-BR"/>
        </w:rPr>
        <w:t xml:space="preserve"> thanh thiếu niên sau cai nghiện tái hòa nhập cộng đồng bằng các hình thức như: Phối hợp tư vấn, giới thiệu việc làm, hỗ trợ lập nghiệp tạo điều kiện thu</w:t>
      </w:r>
      <w:r w:rsidR="002D2865">
        <w:rPr>
          <w:sz w:val="28"/>
          <w:szCs w:val="28"/>
          <w:lang w:val="pt-BR"/>
        </w:rPr>
        <w:t>ận lợi cho thanh niên hoàn lương trở về tái hòa nhập cộng đồng và vươn lên trong cuộc sống; tiếp tục phối hợp theo dỗi, quản lý giúp đỡ thanh niên sau cai nghiện tái hòa nhập cộng đồng, tổ chức các hoạt đồng phù hợp cho thanh niên sau cai nghiện tham gia, vận động họ tham gia các</w:t>
      </w:r>
      <w:r>
        <w:rPr>
          <w:sz w:val="28"/>
          <w:szCs w:val="28"/>
          <w:lang w:val="pt-BR"/>
        </w:rPr>
        <w:t xml:space="preserve"> </w:t>
      </w:r>
      <w:r w:rsidR="002D2865">
        <w:rPr>
          <w:sz w:val="28"/>
          <w:szCs w:val="28"/>
          <w:lang w:val="pt-BR"/>
        </w:rPr>
        <w:t>hoạt động tuyên truyền về ma túy của Đoàn, Hội; tổ chức cho đoàn viên, thanh niên tại đơn vị thăm, tặng quà cho học viên cai nghiện tại các trung tâm cai nghiện tập trung trên địa bàn thành phố.</w:t>
      </w:r>
    </w:p>
    <w:p w:rsidR="008906E2" w:rsidRDefault="008906E2" w:rsidP="008906E2">
      <w:pPr>
        <w:spacing w:after="120"/>
        <w:ind w:firstLine="720"/>
        <w:jc w:val="both"/>
        <w:rPr>
          <w:sz w:val="28"/>
          <w:szCs w:val="28"/>
          <w:lang w:val="pt-BR"/>
        </w:rPr>
      </w:pPr>
      <w:r>
        <w:rPr>
          <w:sz w:val="28"/>
          <w:szCs w:val="28"/>
          <w:lang w:val="pt-BR"/>
        </w:rPr>
        <w:t>- Các đơn vị vận động đoàn viên, hội viên, thanh niên, học sinh tham gia cuộc thi sáng tác tranh về phòng, chống ma túy do Sở Giáo dục &amp; Đào tạo tổ chức và cuộc thi tiểu phẩm tuyên truyền về phòng, chống ma túy do Trung tâm Văn hóa Điện ảnh – Sở Văn hóa, thể thao và Du lịch tổ chức.</w:t>
      </w:r>
    </w:p>
    <w:p w:rsidR="005D3C3D" w:rsidRDefault="00877515" w:rsidP="006E5DD2">
      <w:pPr>
        <w:spacing w:after="120"/>
        <w:jc w:val="both"/>
        <w:rPr>
          <w:sz w:val="28"/>
          <w:szCs w:val="28"/>
          <w:lang w:val="pt-BR"/>
        </w:rPr>
      </w:pPr>
      <w:r>
        <w:rPr>
          <w:sz w:val="28"/>
          <w:szCs w:val="28"/>
          <w:lang w:val="pt-BR"/>
        </w:rPr>
        <w:tab/>
        <w:t>- Các đơn vị phối hợp công an, quân sự địa phương cử đoàn viên trực tiếp phát tài liệu tuyên truyền tại các tuyến đường, địa bàn trọng điểm phức tạp về ma túy đã xác định, các giao lộ</w:t>
      </w:r>
      <w:r w:rsidR="00BD7CDC">
        <w:rPr>
          <w:sz w:val="28"/>
          <w:szCs w:val="28"/>
          <w:lang w:val="pt-BR"/>
        </w:rPr>
        <w:t>, khu vực đông dân cư</w:t>
      </w:r>
      <w:r w:rsidR="008906E2">
        <w:rPr>
          <w:sz w:val="28"/>
          <w:szCs w:val="28"/>
          <w:lang w:val="pt-BR"/>
        </w:rPr>
        <w:t>, và các điểm tiếp sức mùa thi trong sáng ngày 24/6.</w:t>
      </w:r>
      <w:r w:rsidR="005D3C3D">
        <w:rPr>
          <w:sz w:val="28"/>
          <w:szCs w:val="28"/>
          <w:lang w:val="pt-BR"/>
        </w:rPr>
        <w:tab/>
      </w:r>
    </w:p>
    <w:p w:rsidR="008906E2" w:rsidRPr="00325D46" w:rsidRDefault="008906E2" w:rsidP="006E5DD2">
      <w:pPr>
        <w:spacing w:after="120"/>
        <w:jc w:val="both"/>
        <w:rPr>
          <w:sz w:val="28"/>
          <w:szCs w:val="28"/>
          <w:lang w:val="pt-BR"/>
        </w:rPr>
      </w:pPr>
      <w:r>
        <w:rPr>
          <w:sz w:val="28"/>
          <w:szCs w:val="28"/>
          <w:lang w:val="pt-BR"/>
        </w:rPr>
        <w:tab/>
        <w:t>Thông tin trao đổi về việc phát tờ rơi liên hệ đ/c Võ Hồng Quang (Đoàn cơ sở Công An Thành Phố, sđt: 0902568268).</w:t>
      </w:r>
    </w:p>
    <w:p w:rsidR="00DF3EBD" w:rsidRPr="00374DBD" w:rsidRDefault="00BD7CDC" w:rsidP="00374DBD">
      <w:pPr>
        <w:jc w:val="both"/>
        <w:rPr>
          <w:sz w:val="28"/>
          <w:szCs w:val="28"/>
          <w:lang w:val="pt-BR"/>
        </w:rPr>
      </w:pPr>
      <w:r w:rsidRPr="00374DBD">
        <w:rPr>
          <w:sz w:val="28"/>
          <w:szCs w:val="28"/>
          <w:lang w:val="pt-BR"/>
        </w:rPr>
        <w:tab/>
        <w:t xml:space="preserve">Ban Thường vụ Thành Đoàn đề nghị Ban Chấp hành các cơ sở Đoàn </w:t>
      </w:r>
      <w:r w:rsidR="008906E2">
        <w:rPr>
          <w:sz w:val="28"/>
          <w:szCs w:val="28"/>
          <w:lang w:val="pt-BR"/>
        </w:rPr>
        <w:t xml:space="preserve">triển </w:t>
      </w:r>
      <w:r w:rsidRPr="00374DBD">
        <w:rPr>
          <w:sz w:val="28"/>
          <w:szCs w:val="28"/>
          <w:lang w:val="pt-BR"/>
        </w:rPr>
        <w:t>khai thực hiện tốt Tháng hành động phòng, chống ma túy với các nội dung cụ thể</w:t>
      </w:r>
      <w:r w:rsidR="00374DBD" w:rsidRPr="00374DBD">
        <w:rPr>
          <w:sz w:val="28"/>
          <w:szCs w:val="28"/>
          <w:lang w:val="pt-BR"/>
        </w:rPr>
        <w:t xml:space="preserve">, thiết thực; tổng hợp báo cáo gửi về văn phòng Thành Đoàn qua email: </w:t>
      </w:r>
      <w:r w:rsidR="00C4504F">
        <w:fldChar w:fldCharType="begin"/>
      </w:r>
      <w:r w:rsidR="00C4504F">
        <w:instrText xml:space="preserve"> HYPERLINK "mailto:thanhdoantdm@gmail.com" </w:instrText>
      </w:r>
      <w:r w:rsidR="00C4504F">
        <w:fldChar w:fldCharType="separate"/>
      </w:r>
      <w:r w:rsidR="00374DBD" w:rsidRPr="00374DBD">
        <w:rPr>
          <w:rStyle w:val="Hyperlink"/>
          <w:sz w:val="28"/>
          <w:szCs w:val="28"/>
          <w:lang w:val="pt-BR"/>
        </w:rPr>
        <w:t>thanhdoantdm@gmail.com</w:t>
      </w:r>
      <w:r w:rsidR="00C4504F">
        <w:rPr>
          <w:rStyle w:val="Hyperlink"/>
          <w:sz w:val="28"/>
          <w:szCs w:val="28"/>
          <w:lang w:val="pt-BR"/>
        </w:rPr>
        <w:fldChar w:fldCharType="end"/>
      </w:r>
      <w:r w:rsidR="00374DBD">
        <w:rPr>
          <w:sz w:val="28"/>
          <w:szCs w:val="28"/>
          <w:lang w:val="pt-BR"/>
        </w:rPr>
        <w:t xml:space="preserve"> trước ngày </w:t>
      </w:r>
      <w:r w:rsidR="00374DBD" w:rsidRPr="00374DBD">
        <w:rPr>
          <w:b/>
          <w:sz w:val="28"/>
          <w:szCs w:val="28"/>
          <w:lang w:val="pt-BR"/>
        </w:rPr>
        <w:t>29/6/2017</w:t>
      </w:r>
      <w:r w:rsidR="00374DBD">
        <w:rPr>
          <w:sz w:val="28"/>
          <w:szCs w:val="28"/>
          <w:lang w:val="pt-BR"/>
        </w:rPr>
        <w:t>.</w:t>
      </w:r>
    </w:p>
    <w:p w:rsidR="00DF3EBD" w:rsidRPr="00374DBD" w:rsidRDefault="00DF3EBD" w:rsidP="00F61B95">
      <w:pPr>
        <w:rPr>
          <w:sz w:val="10"/>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2D2865" w:rsidRPr="00AA77C3" w:rsidRDefault="002D2865" w:rsidP="002D2865">
            <w:pPr>
              <w:jc w:val="both"/>
              <w:rPr>
                <w:sz w:val="22"/>
                <w:szCs w:val="28"/>
                <w:lang w:val="es-MX"/>
              </w:rPr>
            </w:pPr>
            <w:r>
              <w:rPr>
                <w:sz w:val="22"/>
                <w:szCs w:val="28"/>
                <w:lang w:val="es-MX"/>
              </w:rPr>
              <w:t xml:space="preserve">- </w:t>
            </w:r>
            <w:proofErr w:type="spellStart"/>
            <w:r>
              <w:rPr>
                <w:sz w:val="22"/>
                <w:szCs w:val="28"/>
                <w:lang w:val="es-MX"/>
              </w:rPr>
              <w:t>Tỉnh</w:t>
            </w:r>
            <w:proofErr w:type="spellEnd"/>
            <w:r>
              <w:rPr>
                <w:sz w:val="22"/>
                <w:szCs w:val="28"/>
                <w:lang w:val="es-MX"/>
              </w:rPr>
              <w:t xml:space="preserve"> </w:t>
            </w:r>
            <w:proofErr w:type="spellStart"/>
            <w:r>
              <w:rPr>
                <w:sz w:val="22"/>
                <w:szCs w:val="28"/>
                <w:lang w:val="es-MX"/>
              </w:rPr>
              <w:t>Đoàn</w:t>
            </w:r>
            <w:proofErr w:type="spellEnd"/>
            <w:r>
              <w:rPr>
                <w:sz w:val="22"/>
                <w:szCs w:val="28"/>
                <w:lang w:val="es-MX"/>
              </w:rPr>
              <w:t xml:space="preserve">: </w:t>
            </w:r>
            <w:proofErr w:type="spellStart"/>
            <w:r>
              <w:rPr>
                <w:sz w:val="22"/>
                <w:szCs w:val="28"/>
                <w:lang w:val="es-MX"/>
              </w:rPr>
              <w:t>Ban</w:t>
            </w:r>
            <w:proofErr w:type="spellEnd"/>
            <w:r>
              <w:rPr>
                <w:sz w:val="22"/>
                <w:szCs w:val="28"/>
                <w:lang w:val="es-MX"/>
              </w:rPr>
              <w:t xml:space="preserve"> TG (b/c);</w:t>
            </w:r>
          </w:p>
          <w:p w:rsidR="002D2865" w:rsidRDefault="002D2865" w:rsidP="002D2865">
            <w:pPr>
              <w:jc w:val="both"/>
              <w:rPr>
                <w:sz w:val="22"/>
                <w:szCs w:val="28"/>
                <w:lang w:val="es-MX"/>
              </w:rPr>
            </w:pPr>
            <w:r>
              <w:rPr>
                <w:sz w:val="22"/>
                <w:szCs w:val="28"/>
                <w:lang w:val="es-MX"/>
              </w:rPr>
              <w:t xml:space="preserve">- </w:t>
            </w:r>
            <w:proofErr w:type="spellStart"/>
            <w:r w:rsidRPr="00AA77C3">
              <w:rPr>
                <w:sz w:val="22"/>
                <w:szCs w:val="28"/>
                <w:lang w:val="es-MX"/>
              </w:rPr>
              <w:t>Thành</w:t>
            </w:r>
            <w:proofErr w:type="spellEnd"/>
            <w:r w:rsidRPr="00AA77C3">
              <w:rPr>
                <w:sz w:val="22"/>
                <w:szCs w:val="28"/>
                <w:lang w:val="es-MX"/>
              </w:rPr>
              <w:t xml:space="preserve"> </w:t>
            </w:r>
            <w:proofErr w:type="spellStart"/>
            <w:r w:rsidRPr="00AA77C3">
              <w:rPr>
                <w:sz w:val="22"/>
                <w:szCs w:val="28"/>
                <w:lang w:val="es-MX"/>
              </w:rPr>
              <w:t>ủy</w:t>
            </w:r>
            <w:proofErr w:type="spellEnd"/>
            <w:r>
              <w:rPr>
                <w:sz w:val="22"/>
                <w:szCs w:val="28"/>
                <w:lang w:val="es-MX"/>
              </w:rPr>
              <w:t xml:space="preserve">: VP, </w:t>
            </w:r>
            <w:proofErr w:type="spellStart"/>
            <w:r>
              <w:rPr>
                <w:sz w:val="22"/>
                <w:szCs w:val="28"/>
                <w:lang w:val="es-MX"/>
              </w:rPr>
              <w:t>Ban</w:t>
            </w:r>
            <w:proofErr w:type="spellEnd"/>
            <w:r>
              <w:rPr>
                <w:sz w:val="22"/>
                <w:szCs w:val="28"/>
                <w:lang w:val="es-MX"/>
              </w:rPr>
              <w:t xml:space="preserve"> TG, </w:t>
            </w:r>
            <w:proofErr w:type="spellStart"/>
            <w:r>
              <w:rPr>
                <w:sz w:val="22"/>
                <w:szCs w:val="28"/>
                <w:lang w:val="es-MX"/>
              </w:rPr>
              <w:t>Ban</w:t>
            </w:r>
            <w:proofErr w:type="spellEnd"/>
            <w:r>
              <w:rPr>
                <w:sz w:val="22"/>
                <w:szCs w:val="28"/>
                <w:lang w:val="es-MX"/>
              </w:rPr>
              <w:t xml:space="preserve"> DV (b/c)</w:t>
            </w:r>
            <w:r w:rsidRPr="00AA77C3">
              <w:rPr>
                <w:sz w:val="22"/>
                <w:szCs w:val="28"/>
                <w:lang w:val="es-MX"/>
              </w:rPr>
              <w:t>;</w:t>
            </w:r>
          </w:p>
          <w:p w:rsidR="002D2865" w:rsidRDefault="002D2865" w:rsidP="002D2865">
            <w:pPr>
              <w:jc w:val="both"/>
              <w:rPr>
                <w:sz w:val="22"/>
                <w:szCs w:val="28"/>
                <w:lang w:val="es-MX"/>
              </w:rPr>
            </w:pPr>
            <w:r>
              <w:rPr>
                <w:sz w:val="22"/>
                <w:szCs w:val="28"/>
                <w:lang w:val="es-MX"/>
              </w:rPr>
              <w:t>- VP UBNDTP (b/c);</w:t>
            </w:r>
          </w:p>
          <w:p w:rsidR="002D2865" w:rsidRDefault="002D2865" w:rsidP="002D2865">
            <w:pPr>
              <w:jc w:val="both"/>
              <w:rPr>
                <w:sz w:val="22"/>
                <w:szCs w:val="28"/>
                <w:lang w:val="es-MX"/>
              </w:rPr>
            </w:pPr>
            <w:r>
              <w:rPr>
                <w:sz w:val="22"/>
                <w:szCs w:val="28"/>
                <w:lang w:val="es-MX"/>
              </w:rPr>
              <w:t xml:space="preserve">- </w:t>
            </w:r>
            <w:proofErr w:type="spellStart"/>
            <w:r>
              <w:rPr>
                <w:sz w:val="22"/>
                <w:szCs w:val="28"/>
                <w:lang w:val="es-MX"/>
              </w:rPr>
              <w:t>TTr</w:t>
            </w:r>
            <w:proofErr w:type="spellEnd"/>
            <w:r>
              <w:rPr>
                <w:sz w:val="22"/>
                <w:szCs w:val="28"/>
                <w:lang w:val="es-MX"/>
              </w:rPr>
              <w:t xml:space="preserve"> </w:t>
            </w:r>
            <w:proofErr w:type="spellStart"/>
            <w:r>
              <w:rPr>
                <w:sz w:val="22"/>
                <w:szCs w:val="28"/>
                <w:lang w:val="es-MX"/>
              </w:rPr>
              <w:t>Thành</w:t>
            </w:r>
            <w:proofErr w:type="spellEnd"/>
            <w:r>
              <w:rPr>
                <w:sz w:val="22"/>
                <w:szCs w:val="28"/>
                <w:lang w:val="es-MX"/>
              </w:rPr>
              <w:t xml:space="preserve"> </w:t>
            </w:r>
            <w:proofErr w:type="spellStart"/>
            <w:r>
              <w:rPr>
                <w:sz w:val="22"/>
                <w:szCs w:val="28"/>
                <w:lang w:val="es-MX"/>
              </w:rPr>
              <w:t>Đoàn</w:t>
            </w:r>
            <w:proofErr w:type="spellEnd"/>
            <w:r>
              <w:rPr>
                <w:sz w:val="22"/>
                <w:szCs w:val="28"/>
                <w:lang w:val="es-MX"/>
              </w:rPr>
              <w:t xml:space="preserve"> (</w:t>
            </w:r>
            <w:proofErr w:type="spellStart"/>
            <w:r>
              <w:rPr>
                <w:sz w:val="22"/>
                <w:szCs w:val="28"/>
                <w:lang w:val="es-MX"/>
              </w:rPr>
              <w:t>groupmail</w:t>
            </w:r>
            <w:proofErr w:type="spellEnd"/>
            <w:r>
              <w:rPr>
                <w:sz w:val="22"/>
                <w:szCs w:val="28"/>
                <w:lang w:val="es-MX"/>
              </w:rPr>
              <w:t>);</w:t>
            </w:r>
          </w:p>
          <w:p w:rsidR="002D2865" w:rsidRPr="00AA77C3" w:rsidRDefault="002D2865" w:rsidP="002D2865">
            <w:pPr>
              <w:jc w:val="both"/>
              <w:rPr>
                <w:sz w:val="22"/>
                <w:szCs w:val="28"/>
                <w:lang w:val="es-MX"/>
              </w:rPr>
            </w:pPr>
            <w:r>
              <w:rPr>
                <w:sz w:val="22"/>
                <w:szCs w:val="28"/>
                <w:lang w:val="es-MX"/>
              </w:rPr>
              <w:t xml:space="preserve">- </w:t>
            </w:r>
            <w:proofErr w:type="spellStart"/>
            <w:r>
              <w:rPr>
                <w:sz w:val="22"/>
                <w:szCs w:val="28"/>
                <w:lang w:val="es-MX"/>
              </w:rPr>
              <w:t>Các</w:t>
            </w:r>
            <w:proofErr w:type="spellEnd"/>
            <w:r>
              <w:rPr>
                <w:sz w:val="22"/>
                <w:szCs w:val="28"/>
                <w:lang w:val="es-MX"/>
              </w:rPr>
              <w:t xml:space="preserve"> </w:t>
            </w:r>
            <w:proofErr w:type="spellStart"/>
            <w:r>
              <w:rPr>
                <w:sz w:val="22"/>
                <w:szCs w:val="28"/>
                <w:lang w:val="es-MX"/>
              </w:rPr>
              <w:t>cơ</w:t>
            </w:r>
            <w:proofErr w:type="spellEnd"/>
            <w:r>
              <w:rPr>
                <w:sz w:val="22"/>
                <w:szCs w:val="28"/>
                <w:lang w:val="es-MX"/>
              </w:rPr>
              <w:t xml:space="preserve"> </w:t>
            </w:r>
            <w:proofErr w:type="spellStart"/>
            <w:r>
              <w:rPr>
                <w:sz w:val="22"/>
                <w:szCs w:val="28"/>
                <w:lang w:val="es-MX"/>
              </w:rPr>
              <w:t>sở</w:t>
            </w:r>
            <w:proofErr w:type="spellEnd"/>
            <w:r>
              <w:rPr>
                <w:sz w:val="22"/>
                <w:szCs w:val="28"/>
                <w:lang w:val="es-MX"/>
              </w:rPr>
              <w:t xml:space="preserve"> </w:t>
            </w:r>
            <w:proofErr w:type="spellStart"/>
            <w:r>
              <w:rPr>
                <w:sz w:val="22"/>
                <w:szCs w:val="28"/>
                <w:lang w:val="es-MX"/>
              </w:rPr>
              <w:t>Đoàn</w:t>
            </w:r>
            <w:proofErr w:type="spellEnd"/>
            <w:r>
              <w:rPr>
                <w:sz w:val="22"/>
                <w:szCs w:val="28"/>
                <w:lang w:val="es-MX"/>
              </w:rPr>
              <w:t xml:space="preserve"> </w:t>
            </w:r>
            <w:proofErr w:type="spellStart"/>
            <w:r>
              <w:rPr>
                <w:sz w:val="22"/>
                <w:szCs w:val="28"/>
                <w:lang w:val="es-MX"/>
              </w:rPr>
              <w:t>trực</w:t>
            </w:r>
            <w:proofErr w:type="spellEnd"/>
            <w:r>
              <w:rPr>
                <w:sz w:val="22"/>
                <w:szCs w:val="28"/>
                <w:lang w:val="es-MX"/>
              </w:rPr>
              <w:t xml:space="preserve"> </w:t>
            </w:r>
            <w:proofErr w:type="spellStart"/>
            <w:r>
              <w:rPr>
                <w:sz w:val="22"/>
                <w:szCs w:val="28"/>
                <w:lang w:val="es-MX"/>
              </w:rPr>
              <w:t>thuộc</w:t>
            </w:r>
            <w:proofErr w:type="spellEnd"/>
            <w:r>
              <w:rPr>
                <w:sz w:val="22"/>
                <w:szCs w:val="28"/>
                <w:lang w:val="es-MX"/>
              </w:rPr>
              <w:t xml:space="preserve"> (t/h);</w:t>
            </w:r>
          </w:p>
          <w:p w:rsidR="002D2865" w:rsidRDefault="002D2865" w:rsidP="002D2865">
            <w:pPr>
              <w:jc w:val="both"/>
              <w:rPr>
                <w:sz w:val="22"/>
                <w:szCs w:val="28"/>
                <w:lang w:val="es-MX"/>
              </w:rPr>
            </w:pPr>
            <w:r>
              <w:rPr>
                <w:sz w:val="22"/>
                <w:szCs w:val="28"/>
                <w:lang w:val="es-MX"/>
              </w:rPr>
              <w:t xml:space="preserve">- </w:t>
            </w:r>
            <w:proofErr w:type="spellStart"/>
            <w:r>
              <w:rPr>
                <w:sz w:val="22"/>
                <w:szCs w:val="28"/>
                <w:lang w:val="es-MX"/>
              </w:rPr>
              <w:t>Lưu</w:t>
            </w:r>
            <w:proofErr w:type="spellEnd"/>
            <w:r>
              <w:rPr>
                <w:sz w:val="22"/>
                <w:szCs w:val="28"/>
                <w:lang w:val="es-MX"/>
              </w:rPr>
              <w:t>, VT.</w:t>
            </w:r>
          </w:p>
          <w:p w:rsidR="00F61B95" w:rsidRDefault="00F61B95" w:rsidP="001F1E30">
            <w:pPr>
              <w:jc w:val="both"/>
              <w:rPr>
                <w:sz w:val="22"/>
                <w:szCs w:val="22"/>
              </w:rPr>
            </w:pPr>
          </w:p>
          <w:p w:rsidR="00F61B95" w:rsidRDefault="00F61B95" w:rsidP="001F1E30">
            <w:pPr>
              <w:jc w:val="both"/>
              <w:rPr>
                <w:sz w:val="22"/>
                <w:szCs w:val="22"/>
              </w:rPr>
            </w:pPr>
          </w:p>
          <w:p w:rsidR="00C15405" w:rsidRPr="00C15405" w:rsidRDefault="00C15405" w:rsidP="001F1E30">
            <w:pPr>
              <w:jc w:val="both"/>
              <w:rPr>
                <w:i/>
                <w:sz w:val="22"/>
                <w:szCs w:val="22"/>
              </w:rPr>
            </w:pPr>
            <w:r w:rsidRPr="00C15405">
              <w:rPr>
                <w:i/>
                <w:sz w:val="22"/>
                <w:szCs w:val="22"/>
              </w:rPr>
              <w:fldChar w:fldCharType="begin"/>
            </w:r>
            <w:r w:rsidRPr="00C15405">
              <w:rPr>
                <w:i/>
                <w:sz w:val="22"/>
                <w:szCs w:val="22"/>
              </w:rPr>
              <w:instrText xml:space="preserve"> FILENAME  \p  \* MERGEFORMAT </w:instrText>
            </w:r>
            <w:r w:rsidRPr="00C15405">
              <w:rPr>
                <w:i/>
                <w:sz w:val="22"/>
                <w:szCs w:val="22"/>
              </w:rPr>
              <w:fldChar w:fldCharType="separate"/>
            </w:r>
            <w:r w:rsidRPr="00C15405">
              <w:rPr>
                <w:i/>
                <w:noProof/>
                <w:sz w:val="22"/>
                <w:szCs w:val="22"/>
              </w:rPr>
              <w:t>D:\Thanh doan\Loi\Nam 2017\Cong van\CV to chuc cac hoat dong Thang hanh dong phong, chong ma tuy.docx</w:t>
            </w:r>
            <w:r w:rsidRPr="00C15405">
              <w:rPr>
                <w:i/>
                <w:sz w:val="22"/>
                <w:szCs w:val="22"/>
              </w:rPr>
              <w:fldChar w:fldCharType="end"/>
            </w:r>
            <w:bookmarkStart w:id="0" w:name="_GoBack"/>
            <w:bookmarkEnd w:id="0"/>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4E14FA">
            <w:pPr>
              <w:spacing w:before="120"/>
              <w:rPr>
                <w:i/>
                <w:sz w:val="28"/>
                <w:szCs w:val="28"/>
              </w:rPr>
            </w:pPr>
          </w:p>
          <w:p w:rsidR="004863EE" w:rsidRDefault="00A86F8D" w:rsidP="00A86F8D">
            <w:pPr>
              <w:spacing w:before="120"/>
              <w:jc w:val="center"/>
              <w:rPr>
                <w:sz w:val="28"/>
                <w:szCs w:val="28"/>
              </w:rPr>
            </w:pPr>
            <w:r>
              <w:rPr>
                <w:sz w:val="28"/>
                <w:szCs w:val="28"/>
              </w:rPr>
              <w:t>(</w:t>
            </w:r>
            <w:proofErr w:type="spellStart"/>
            <w:r>
              <w:rPr>
                <w:sz w:val="28"/>
                <w:szCs w:val="28"/>
              </w:rPr>
              <w:t>đã</w:t>
            </w:r>
            <w:proofErr w:type="spellEnd"/>
            <w:r>
              <w:rPr>
                <w:sz w:val="28"/>
                <w:szCs w:val="28"/>
              </w:rPr>
              <w:t xml:space="preserve"> </w:t>
            </w:r>
            <w:proofErr w:type="spellStart"/>
            <w:r>
              <w:rPr>
                <w:sz w:val="28"/>
                <w:szCs w:val="28"/>
              </w:rPr>
              <w:t>ký</w:t>
            </w:r>
            <w:proofErr w:type="spellEnd"/>
            <w:r>
              <w:rPr>
                <w:sz w:val="28"/>
                <w:szCs w:val="28"/>
              </w:rPr>
              <w:t>)</w:t>
            </w:r>
          </w:p>
          <w:p w:rsidR="00F61B95" w:rsidRPr="007804AE" w:rsidRDefault="00F61B95" w:rsidP="004E14FA">
            <w:pPr>
              <w:spacing w:before="480"/>
              <w:jc w:val="center"/>
              <w:rPr>
                <w:b/>
                <w:sz w:val="28"/>
                <w:szCs w:val="28"/>
              </w:rPr>
            </w:pPr>
            <w:proofErr w:type="spellStart"/>
            <w:r w:rsidRPr="00A7039C">
              <w:rPr>
                <w:b/>
                <w:sz w:val="30"/>
                <w:szCs w:val="30"/>
              </w:rPr>
              <w:t>Lê</w:t>
            </w:r>
            <w:proofErr w:type="spellEnd"/>
            <w:r w:rsidRPr="00A7039C">
              <w:rPr>
                <w:b/>
                <w:sz w:val="30"/>
                <w:szCs w:val="30"/>
              </w:rPr>
              <w:t xml:space="preserve"> </w:t>
            </w:r>
            <w:proofErr w:type="spellStart"/>
            <w:r w:rsidRPr="00A7039C">
              <w:rPr>
                <w:b/>
                <w:sz w:val="30"/>
                <w:szCs w:val="30"/>
              </w:rPr>
              <w:t>Tuấn</w:t>
            </w:r>
            <w:proofErr w:type="spellEnd"/>
            <w:r w:rsidRPr="00A7039C">
              <w:rPr>
                <w:b/>
                <w:sz w:val="30"/>
                <w:szCs w:val="30"/>
              </w:rPr>
              <w:t xml:space="preserve"> Anh</w:t>
            </w:r>
          </w:p>
        </w:tc>
      </w:tr>
    </w:tbl>
    <w:p w:rsidR="00AE4CC6" w:rsidRDefault="00AE4CC6" w:rsidP="004863EE">
      <w:pPr>
        <w:spacing w:after="120"/>
        <w:jc w:val="center"/>
      </w:pPr>
    </w:p>
    <w:sectPr w:rsidR="00AE4CC6" w:rsidSect="0024468F">
      <w:footerReference w:type="default" r:id="rId9"/>
      <w:pgSz w:w="11909" w:h="16834" w:code="9"/>
      <w:pgMar w:top="1134"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4F" w:rsidRDefault="00C4504F" w:rsidP="0024468F">
      <w:r>
        <w:separator/>
      </w:r>
    </w:p>
  </w:endnote>
  <w:endnote w:type="continuationSeparator" w:id="0">
    <w:p w:rsidR="00C4504F" w:rsidRDefault="00C4504F"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C4504F"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C15405">
          <w:rPr>
            <w:noProof/>
          </w:rPr>
          <w:t>2</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4F" w:rsidRDefault="00C4504F" w:rsidP="0024468F">
      <w:r>
        <w:separator/>
      </w:r>
    </w:p>
  </w:footnote>
  <w:footnote w:type="continuationSeparator" w:id="0">
    <w:p w:rsidR="00C4504F" w:rsidRDefault="00C4504F"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125A25"/>
    <w:rsid w:val="0014279A"/>
    <w:rsid w:val="00177EC5"/>
    <w:rsid w:val="00216A56"/>
    <w:rsid w:val="0024468F"/>
    <w:rsid w:val="00294661"/>
    <w:rsid w:val="002D2865"/>
    <w:rsid w:val="003025FA"/>
    <w:rsid w:val="00325D46"/>
    <w:rsid w:val="0035582B"/>
    <w:rsid w:val="00374DBD"/>
    <w:rsid w:val="003A5847"/>
    <w:rsid w:val="003A5A44"/>
    <w:rsid w:val="003C470E"/>
    <w:rsid w:val="004863EE"/>
    <w:rsid w:val="00491273"/>
    <w:rsid w:val="004E14FA"/>
    <w:rsid w:val="005D3C3D"/>
    <w:rsid w:val="005D48C0"/>
    <w:rsid w:val="005E3F09"/>
    <w:rsid w:val="00616DAD"/>
    <w:rsid w:val="006C75B9"/>
    <w:rsid w:val="006E5DD2"/>
    <w:rsid w:val="006F73FD"/>
    <w:rsid w:val="00700244"/>
    <w:rsid w:val="00764F7C"/>
    <w:rsid w:val="007977A9"/>
    <w:rsid w:val="007A63F7"/>
    <w:rsid w:val="0083212F"/>
    <w:rsid w:val="00877515"/>
    <w:rsid w:val="008906E2"/>
    <w:rsid w:val="00892C96"/>
    <w:rsid w:val="00922759"/>
    <w:rsid w:val="009A29E7"/>
    <w:rsid w:val="009D6448"/>
    <w:rsid w:val="009E2C81"/>
    <w:rsid w:val="00A12E57"/>
    <w:rsid w:val="00A470C4"/>
    <w:rsid w:val="00A72E1A"/>
    <w:rsid w:val="00A86F8D"/>
    <w:rsid w:val="00AE08CE"/>
    <w:rsid w:val="00AE4CC6"/>
    <w:rsid w:val="00BA2D21"/>
    <w:rsid w:val="00BD7CDC"/>
    <w:rsid w:val="00C15405"/>
    <w:rsid w:val="00C4504F"/>
    <w:rsid w:val="00D01E83"/>
    <w:rsid w:val="00D663EE"/>
    <w:rsid w:val="00D74AA5"/>
    <w:rsid w:val="00D9793B"/>
    <w:rsid w:val="00DD6629"/>
    <w:rsid w:val="00DF3EBD"/>
    <w:rsid w:val="00E43AD4"/>
    <w:rsid w:val="00E55E23"/>
    <w:rsid w:val="00EE62C3"/>
    <w:rsid w:val="00F22C79"/>
    <w:rsid w:val="00F61B95"/>
    <w:rsid w:val="00F81399"/>
    <w:rsid w:val="00F879B9"/>
    <w:rsid w:val="00FB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2B54-57A7-4E69-B6D9-21F7F82E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35</cp:revision>
  <cp:lastPrinted>2017-06-21T16:21:00Z</cp:lastPrinted>
  <dcterms:created xsi:type="dcterms:W3CDTF">2017-03-06T03:19:00Z</dcterms:created>
  <dcterms:modified xsi:type="dcterms:W3CDTF">2017-06-21T16:36:00Z</dcterms:modified>
</cp:coreProperties>
</file>