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Look w:val="01E0" w:firstRow="1" w:lastRow="1" w:firstColumn="1" w:lastColumn="1" w:noHBand="0" w:noVBand="0"/>
      </w:tblPr>
      <w:tblGrid>
        <w:gridCol w:w="4639"/>
        <w:gridCol w:w="5073"/>
      </w:tblGrid>
      <w:tr w:rsidR="005C612A" w:rsidRPr="007C12AE" w:rsidTr="00FA15A2">
        <w:trPr>
          <w:trHeight w:val="1251"/>
        </w:trPr>
        <w:tc>
          <w:tcPr>
            <w:tcW w:w="4639" w:type="dxa"/>
            <w:shd w:val="clear" w:color="auto" w:fill="auto"/>
          </w:tcPr>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TỈNH ĐOÀN BÌNH DƯƠNG</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BCH ĐOÀN TP. THỦ DẦU MỘT</w:t>
            </w:r>
          </w:p>
          <w:p w:rsidR="005C612A" w:rsidRPr="007C12AE" w:rsidRDefault="005C612A" w:rsidP="00990A4B">
            <w:pPr>
              <w:spacing w:before="40" w:after="40" w:line="240" w:lineRule="auto"/>
              <w:jc w:val="center"/>
              <w:rPr>
                <w:rFonts w:ascii="Times New Roman" w:hAnsi="Times New Roman"/>
                <w:b/>
                <w:sz w:val="28"/>
                <w:szCs w:val="28"/>
              </w:rPr>
            </w:pPr>
            <w:r w:rsidRPr="007C12AE">
              <w:rPr>
                <w:rFonts w:ascii="Times New Roman" w:hAnsi="Times New Roman"/>
                <w:b/>
                <w:sz w:val="28"/>
                <w:szCs w:val="28"/>
              </w:rPr>
              <w:t>***</w:t>
            </w:r>
          </w:p>
          <w:p w:rsidR="005C612A" w:rsidRPr="007C12AE" w:rsidRDefault="005C612A" w:rsidP="00990A4B">
            <w:pPr>
              <w:spacing w:before="40" w:after="40" w:line="240" w:lineRule="auto"/>
              <w:jc w:val="center"/>
              <w:rPr>
                <w:rFonts w:ascii="Times New Roman" w:hAnsi="Times New Roman"/>
                <w:sz w:val="28"/>
                <w:szCs w:val="28"/>
              </w:rPr>
            </w:pPr>
            <w:r w:rsidRPr="007C12AE">
              <w:rPr>
                <w:rFonts w:ascii="Times New Roman" w:hAnsi="Times New Roman"/>
                <w:sz w:val="28"/>
                <w:szCs w:val="28"/>
              </w:rPr>
              <w:t xml:space="preserve">Số: </w:t>
            </w:r>
            <w:r w:rsidR="00C2459C">
              <w:rPr>
                <w:rFonts w:ascii="Times New Roman" w:hAnsi="Times New Roman"/>
                <w:sz w:val="28"/>
                <w:szCs w:val="28"/>
                <w:lang w:val="vi-VN"/>
              </w:rPr>
              <w:t>01</w:t>
            </w:r>
            <w:bookmarkStart w:id="0" w:name="_GoBack"/>
            <w:bookmarkEnd w:id="0"/>
            <w:r>
              <w:rPr>
                <w:rFonts w:ascii="Times New Roman" w:hAnsi="Times New Roman"/>
                <w:sz w:val="28"/>
                <w:szCs w:val="28"/>
              </w:rPr>
              <w:t xml:space="preserve"> </w:t>
            </w:r>
            <w:r w:rsidRPr="007C12AE">
              <w:rPr>
                <w:rFonts w:ascii="Times New Roman" w:hAnsi="Times New Roman"/>
                <w:sz w:val="28"/>
                <w:szCs w:val="28"/>
              </w:rPr>
              <w:t>/KH-ĐTN</w:t>
            </w:r>
          </w:p>
        </w:tc>
        <w:tc>
          <w:tcPr>
            <w:tcW w:w="5073" w:type="dxa"/>
            <w:shd w:val="clear" w:color="auto" w:fill="auto"/>
          </w:tcPr>
          <w:p w:rsidR="005C612A" w:rsidRPr="007C12AE" w:rsidRDefault="005C612A" w:rsidP="00990A4B">
            <w:pPr>
              <w:spacing w:before="40" w:after="40" w:line="240" w:lineRule="auto"/>
              <w:jc w:val="center"/>
              <w:rPr>
                <w:rFonts w:ascii="Times New Roman" w:hAnsi="Times New Roman"/>
                <w:b/>
                <w:sz w:val="28"/>
                <w:szCs w:val="28"/>
                <w:u w:val="single"/>
              </w:rPr>
            </w:pPr>
            <w:r w:rsidRPr="007C12AE">
              <w:rPr>
                <w:rFonts w:ascii="Times New Roman" w:hAnsi="Times New Roman"/>
                <w:b/>
                <w:sz w:val="28"/>
                <w:szCs w:val="28"/>
                <w:u w:val="single"/>
              </w:rPr>
              <w:t>ĐOÀN TNCS HỒ CHÍ MINH</w:t>
            </w:r>
          </w:p>
          <w:p w:rsidR="00A16B33" w:rsidRDefault="00A16B33" w:rsidP="00990A4B">
            <w:pPr>
              <w:spacing w:before="40" w:after="40" w:line="240" w:lineRule="auto"/>
              <w:jc w:val="center"/>
              <w:rPr>
                <w:rFonts w:ascii="Times New Roman" w:hAnsi="Times New Roman"/>
                <w:i/>
                <w:sz w:val="28"/>
                <w:szCs w:val="28"/>
              </w:rPr>
            </w:pPr>
          </w:p>
          <w:p w:rsidR="005C612A" w:rsidRPr="000B7AD7" w:rsidRDefault="005C612A" w:rsidP="00C2459C">
            <w:pPr>
              <w:spacing w:before="40" w:after="40" w:line="240" w:lineRule="auto"/>
              <w:jc w:val="center"/>
              <w:rPr>
                <w:rFonts w:ascii="Times New Roman" w:hAnsi="Times New Roman"/>
                <w:b/>
                <w:sz w:val="28"/>
                <w:szCs w:val="28"/>
                <w:lang w:val="vi-VN"/>
              </w:rPr>
            </w:pPr>
            <w:r w:rsidRPr="007C12AE">
              <w:rPr>
                <w:rFonts w:ascii="Times New Roman" w:hAnsi="Times New Roman"/>
                <w:i/>
                <w:sz w:val="28"/>
                <w:szCs w:val="28"/>
              </w:rPr>
              <w:t>Thủ Dầu Mộ</w:t>
            </w:r>
            <w:r>
              <w:rPr>
                <w:rFonts w:ascii="Times New Roman" w:hAnsi="Times New Roman"/>
                <w:i/>
                <w:sz w:val="28"/>
                <w:szCs w:val="28"/>
              </w:rPr>
              <w:t>t, ngày</w:t>
            </w:r>
            <w:r w:rsidR="00C2459C">
              <w:rPr>
                <w:rFonts w:ascii="Times New Roman" w:hAnsi="Times New Roman"/>
                <w:i/>
                <w:sz w:val="28"/>
                <w:szCs w:val="28"/>
                <w:lang w:val="vi-VN"/>
              </w:rPr>
              <w:t xml:space="preserve"> 27</w:t>
            </w:r>
            <w:r w:rsidR="00CF181C">
              <w:rPr>
                <w:rFonts w:ascii="Times New Roman" w:hAnsi="Times New Roman"/>
                <w:i/>
                <w:sz w:val="28"/>
                <w:szCs w:val="28"/>
              </w:rPr>
              <w:t xml:space="preserve"> tháng</w:t>
            </w:r>
            <w:r w:rsidR="000B7AD7">
              <w:rPr>
                <w:rFonts w:ascii="Times New Roman" w:hAnsi="Times New Roman"/>
                <w:i/>
                <w:sz w:val="28"/>
                <w:szCs w:val="28"/>
                <w:lang w:val="vi-VN"/>
              </w:rPr>
              <w:t xml:space="preserve"> </w:t>
            </w:r>
            <w:r w:rsidR="007047DF">
              <w:rPr>
                <w:rFonts w:ascii="Times New Roman" w:hAnsi="Times New Roman"/>
                <w:i/>
                <w:sz w:val="28"/>
                <w:szCs w:val="28"/>
              </w:rPr>
              <w:t>4</w:t>
            </w:r>
            <w:r w:rsidR="00CF181C">
              <w:rPr>
                <w:rFonts w:ascii="Times New Roman" w:hAnsi="Times New Roman"/>
                <w:i/>
                <w:sz w:val="28"/>
                <w:szCs w:val="28"/>
                <w:lang w:val="vi-VN"/>
              </w:rPr>
              <w:t xml:space="preserve"> </w:t>
            </w:r>
            <w:r w:rsidR="000B7AD7">
              <w:rPr>
                <w:rFonts w:ascii="Times New Roman" w:hAnsi="Times New Roman"/>
                <w:i/>
                <w:sz w:val="28"/>
                <w:szCs w:val="28"/>
              </w:rPr>
              <w:t>năm 201</w:t>
            </w:r>
            <w:r w:rsidR="00BA24F4">
              <w:rPr>
                <w:rFonts w:ascii="Times New Roman" w:hAnsi="Times New Roman"/>
                <w:i/>
                <w:sz w:val="28"/>
                <w:szCs w:val="28"/>
                <w:lang w:val="vi-VN"/>
              </w:rPr>
              <w:t>7</w:t>
            </w:r>
          </w:p>
        </w:tc>
      </w:tr>
    </w:tbl>
    <w:p w:rsidR="001B4C2A" w:rsidRDefault="001B4C2A" w:rsidP="00733DE6">
      <w:pPr>
        <w:spacing w:before="40" w:after="40" w:line="240" w:lineRule="auto"/>
        <w:rPr>
          <w:rFonts w:ascii="Times New Roman" w:hAnsi="Times New Roman"/>
          <w:b/>
          <w:sz w:val="28"/>
          <w:szCs w:val="28"/>
          <w:lang w:val="vi-VN"/>
        </w:rPr>
      </w:pPr>
    </w:p>
    <w:p w:rsidR="007047DF" w:rsidRPr="007B1BB7" w:rsidRDefault="00113B21" w:rsidP="007B1BB7">
      <w:pPr>
        <w:pStyle w:val="Normal1"/>
        <w:shd w:val="clear" w:color="auto" w:fill="FFFFFF"/>
        <w:spacing w:before="0" w:beforeAutospacing="0" w:after="0" w:afterAutospacing="0"/>
        <w:jc w:val="center"/>
        <w:textAlignment w:val="baseline"/>
        <w:rPr>
          <w:rStyle w:val="normalchar"/>
          <w:rFonts w:eastAsia="Calibri"/>
          <w:b/>
          <w:bCs/>
          <w:color w:val="000000"/>
          <w:sz w:val="28"/>
          <w:szCs w:val="28"/>
          <w:bdr w:val="none" w:sz="0" w:space="0" w:color="auto" w:frame="1"/>
        </w:rPr>
      </w:pPr>
      <w:r w:rsidRPr="007B1BB7">
        <w:rPr>
          <w:rStyle w:val="normalchar"/>
          <w:rFonts w:eastAsia="Calibri"/>
          <w:b/>
          <w:bCs/>
          <w:color w:val="000000"/>
          <w:sz w:val="28"/>
          <w:szCs w:val="28"/>
          <w:bdr w:val="none" w:sz="0" w:space="0" w:color="auto" w:frame="1"/>
        </w:rPr>
        <w:t>KẾ HOẠCH</w:t>
      </w:r>
    </w:p>
    <w:p w:rsidR="00BA24F4" w:rsidRPr="007B1BB7" w:rsidRDefault="00741A2C" w:rsidP="00BA24F4">
      <w:pPr>
        <w:pStyle w:val="Normal1"/>
        <w:shd w:val="clear" w:color="auto" w:fill="FFFFFF"/>
        <w:spacing w:before="0" w:beforeAutospacing="0" w:after="0" w:afterAutospacing="0"/>
        <w:jc w:val="center"/>
        <w:textAlignment w:val="baseline"/>
        <w:rPr>
          <w:rStyle w:val="normalchar"/>
          <w:rFonts w:eastAsia="Calibri"/>
          <w:b/>
          <w:bCs/>
          <w:color w:val="000000"/>
          <w:sz w:val="28"/>
          <w:szCs w:val="28"/>
          <w:bdr w:val="none" w:sz="0" w:space="0" w:color="auto" w:frame="1"/>
        </w:rPr>
      </w:pPr>
      <w:r w:rsidRPr="007B1BB7">
        <w:rPr>
          <w:rStyle w:val="normalchar"/>
          <w:rFonts w:eastAsia="Calibri"/>
          <w:b/>
          <w:bCs/>
          <w:color w:val="000000"/>
          <w:sz w:val="28"/>
          <w:szCs w:val="28"/>
          <w:bdr w:val="none" w:sz="0" w:space="0" w:color="auto" w:frame="1"/>
        </w:rPr>
        <w:t>Triển khai</w:t>
      </w:r>
      <w:r w:rsidR="00BA24F4" w:rsidRPr="007B1BB7">
        <w:rPr>
          <w:rStyle w:val="normalchar"/>
          <w:rFonts w:eastAsia="Calibri"/>
          <w:b/>
          <w:bCs/>
          <w:color w:val="000000"/>
          <w:sz w:val="28"/>
          <w:szCs w:val="28"/>
          <w:bdr w:val="none" w:sz="0" w:space="0" w:color="auto" w:frame="1"/>
        </w:rPr>
        <w:t xml:space="preserve"> </w:t>
      </w:r>
      <w:r w:rsidR="00BA24F4">
        <w:rPr>
          <w:rStyle w:val="normalchar"/>
          <w:rFonts w:eastAsia="Calibri"/>
          <w:b/>
          <w:bCs/>
          <w:color w:val="000000"/>
          <w:sz w:val="28"/>
          <w:szCs w:val="28"/>
          <w:bdr w:val="none" w:sz="0" w:space="0" w:color="auto" w:frame="1"/>
        </w:rPr>
        <w:t>thực hiện Chỉ thị số 05-CT/TW ngày 15-5-2016 của</w:t>
      </w:r>
    </w:p>
    <w:p w:rsidR="00BA24F4" w:rsidRPr="007B1BB7" w:rsidRDefault="00BA24F4" w:rsidP="00BA24F4">
      <w:pPr>
        <w:pStyle w:val="Normal1"/>
        <w:shd w:val="clear" w:color="auto" w:fill="FFFFFF"/>
        <w:spacing w:before="0" w:beforeAutospacing="0" w:after="0" w:afterAutospacing="0"/>
        <w:jc w:val="center"/>
        <w:textAlignment w:val="baseline"/>
        <w:rPr>
          <w:rStyle w:val="normalchar"/>
          <w:rFonts w:eastAsia="Calibri"/>
          <w:b/>
          <w:bCs/>
          <w:sz w:val="28"/>
          <w:szCs w:val="28"/>
          <w:bdr w:val="none" w:sz="0" w:space="0" w:color="auto" w:frame="1"/>
        </w:rPr>
      </w:pPr>
      <w:r>
        <w:rPr>
          <w:rStyle w:val="normalchar"/>
          <w:rFonts w:eastAsia="Calibri"/>
          <w:b/>
          <w:bCs/>
          <w:color w:val="000000"/>
          <w:sz w:val="28"/>
          <w:szCs w:val="28"/>
          <w:bdr w:val="none" w:sz="0" w:space="0" w:color="auto" w:frame="1"/>
        </w:rPr>
        <w:t>Bộ Chính trị về “Đẩy mạnh việc học tập và làm theo tư tưởng,</w:t>
      </w:r>
    </w:p>
    <w:p w:rsidR="00BA24F4" w:rsidRPr="00C2459C" w:rsidRDefault="00BA24F4" w:rsidP="00BA24F4">
      <w:pPr>
        <w:pStyle w:val="Normal1"/>
        <w:shd w:val="clear" w:color="auto" w:fill="FFFFFF"/>
        <w:spacing w:before="0" w:beforeAutospacing="0" w:after="0" w:afterAutospacing="0"/>
        <w:jc w:val="center"/>
        <w:textAlignment w:val="baseline"/>
        <w:rPr>
          <w:color w:val="000000"/>
          <w:sz w:val="27"/>
          <w:szCs w:val="27"/>
        </w:rPr>
      </w:pPr>
      <w:r>
        <w:rPr>
          <w:rStyle w:val="normalchar"/>
          <w:rFonts w:eastAsia="Calibri"/>
          <w:b/>
          <w:bCs/>
          <w:color w:val="000000"/>
          <w:sz w:val="28"/>
          <w:szCs w:val="28"/>
          <w:bdr w:val="none" w:sz="0" w:space="0" w:color="auto" w:frame="1"/>
        </w:rPr>
        <w:t>đạo đức, phong cách Hồ Chí Minh”</w:t>
      </w:r>
      <w:r w:rsidR="007B1BB7" w:rsidRPr="007B1BB7">
        <w:rPr>
          <w:rStyle w:val="normalchar"/>
          <w:rFonts w:eastAsia="Calibri"/>
          <w:b/>
          <w:bCs/>
          <w:color w:val="000000"/>
          <w:sz w:val="28"/>
          <w:szCs w:val="28"/>
          <w:bdr w:val="none" w:sz="0" w:space="0" w:color="auto" w:frame="1"/>
        </w:rPr>
        <w:t xml:space="preserve"> trong thanh niên đô thị, đoàn viên</w:t>
      </w:r>
      <w:r w:rsidR="007B1BB7" w:rsidRPr="00C2459C">
        <w:rPr>
          <w:rStyle w:val="normalchar"/>
          <w:rFonts w:eastAsia="Calibri"/>
          <w:b/>
          <w:bCs/>
          <w:color w:val="000000"/>
          <w:sz w:val="28"/>
          <w:szCs w:val="28"/>
          <w:bdr w:val="none" w:sz="0" w:space="0" w:color="auto" w:frame="1"/>
        </w:rPr>
        <w:br/>
      </w:r>
      <w:r w:rsidR="007B1BB7" w:rsidRPr="007B1BB7">
        <w:rPr>
          <w:rStyle w:val="normalchar"/>
          <w:rFonts w:eastAsia="Calibri"/>
          <w:b/>
          <w:bCs/>
          <w:color w:val="000000"/>
          <w:sz w:val="28"/>
          <w:szCs w:val="28"/>
          <w:bdr w:val="none" w:sz="0" w:space="0" w:color="auto" w:frame="1"/>
        </w:rPr>
        <w:t>học</w:t>
      </w:r>
      <w:r w:rsidR="007B1BB7" w:rsidRPr="00C2459C">
        <w:rPr>
          <w:rStyle w:val="normalchar"/>
          <w:rFonts w:eastAsia="Calibri"/>
          <w:b/>
          <w:bCs/>
          <w:color w:val="000000"/>
          <w:sz w:val="28"/>
          <w:szCs w:val="28"/>
          <w:bdr w:val="none" w:sz="0" w:space="0" w:color="auto" w:frame="1"/>
        </w:rPr>
        <w:t xml:space="preserve"> sinh THPT và giáo viên trẻ - năm 2017</w:t>
      </w:r>
    </w:p>
    <w:p w:rsidR="00741A2C" w:rsidRPr="00BA24F4" w:rsidRDefault="00741A2C" w:rsidP="00BA24F4">
      <w:pPr>
        <w:shd w:val="clear" w:color="auto" w:fill="FFFFFF"/>
        <w:spacing w:before="40" w:after="40" w:line="240" w:lineRule="auto"/>
        <w:ind w:firstLine="720"/>
        <w:jc w:val="center"/>
        <w:textAlignment w:val="baseline"/>
        <w:rPr>
          <w:rFonts w:ascii="Times New Roman" w:hAnsi="Times New Roman"/>
          <w:b/>
          <w:spacing w:val="-8"/>
          <w:sz w:val="28"/>
          <w:szCs w:val="28"/>
          <w:lang w:val="vi-VN"/>
        </w:rPr>
      </w:pPr>
    </w:p>
    <w:p w:rsidR="00BA24F4" w:rsidRPr="001541EB" w:rsidRDefault="00BA24F4" w:rsidP="00733DE6">
      <w:pPr>
        <w:pStyle w:val="Normal1"/>
        <w:shd w:val="clear" w:color="auto" w:fill="FFFFFF"/>
        <w:spacing w:before="0" w:beforeAutospacing="0" w:after="0" w:afterAutospacing="0"/>
        <w:ind w:firstLine="840"/>
        <w:jc w:val="both"/>
        <w:textAlignment w:val="baseline"/>
        <w:rPr>
          <w:rStyle w:val="normalchar"/>
          <w:rFonts w:asciiTheme="majorHAnsi" w:hAnsiTheme="majorHAnsi" w:cstheme="majorHAnsi"/>
          <w:i/>
          <w:iCs/>
          <w:color w:val="000000"/>
          <w:sz w:val="26"/>
          <w:szCs w:val="26"/>
          <w:bdr w:val="none" w:sz="0" w:space="0" w:color="auto" w:frame="1"/>
        </w:rPr>
      </w:pPr>
      <w:r w:rsidRPr="001541EB">
        <w:rPr>
          <w:rStyle w:val="normalchar"/>
          <w:rFonts w:asciiTheme="majorHAnsi" w:hAnsiTheme="majorHAnsi" w:cstheme="majorHAnsi"/>
          <w:color w:val="000000"/>
          <w:sz w:val="26"/>
          <w:szCs w:val="26"/>
          <w:bdr w:val="none" w:sz="0" w:space="0" w:color="auto" w:frame="1"/>
          <w:shd w:val="clear" w:color="auto" w:fill="FFFFFF"/>
        </w:rPr>
        <w:t>Thực hiện Chỉ thị số 05-CT/TW ngày 15-5-2016 của Bộ Chính trị về </w:t>
      </w:r>
      <w:r w:rsidRPr="001541EB">
        <w:rPr>
          <w:rStyle w:val="normalchar"/>
          <w:rFonts w:asciiTheme="majorHAnsi" w:hAnsiTheme="majorHAnsi" w:cstheme="majorHAnsi"/>
          <w:i/>
          <w:iCs/>
          <w:color w:val="000000"/>
          <w:sz w:val="26"/>
          <w:szCs w:val="26"/>
          <w:bdr w:val="none" w:sz="0" w:space="0" w:color="auto" w:frame="1"/>
        </w:rPr>
        <w:t>“Đẩy mạnh việc học tập và làm theo tư tưởng, đạo đức, phong cách Hồ Chí Minh”;</w:t>
      </w:r>
    </w:p>
    <w:p w:rsidR="00ED1830" w:rsidRPr="001541EB" w:rsidRDefault="00A774E0" w:rsidP="00733DE6">
      <w:pPr>
        <w:pStyle w:val="Normal1"/>
        <w:shd w:val="clear" w:color="auto" w:fill="FFFFFF"/>
        <w:spacing w:before="0" w:beforeAutospacing="0" w:after="0" w:afterAutospacing="0"/>
        <w:ind w:firstLine="840"/>
        <w:jc w:val="both"/>
        <w:textAlignment w:val="baseline"/>
        <w:rPr>
          <w:rStyle w:val="normalchar"/>
          <w:rFonts w:asciiTheme="majorHAnsi" w:hAnsiTheme="majorHAnsi" w:cstheme="majorHAnsi"/>
          <w:iCs/>
          <w:color w:val="000000"/>
          <w:sz w:val="26"/>
          <w:szCs w:val="26"/>
          <w:bdr w:val="none" w:sz="0" w:space="0" w:color="auto" w:frame="1"/>
        </w:rPr>
      </w:pPr>
      <w:r w:rsidRPr="001541EB">
        <w:rPr>
          <w:rStyle w:val="normalchar"/>
          <w:rFonts w:asciiTheme="majorHAnsi" w:hAnsiTheme="majorHAnsi" w:cstheme="majorHAnsi"/>
          <w:iCs/>
          <w:color w:val="000000"/>
          <w:sz w:val="26"/>
          <w:szCs w:val="26"/>
          <w:bdr w:val="none" w:sz="0" w:space="0" w:color="auto" w:frame="1"/>
        </w:rPr>
        <w:t xml:space="preserve">Căn cứ </w:t>
      </w:r>
      <w:r w:rsidR="00ED1830" w:rsidRPr="001541EB">
        <w:rPr>
          <w:rStyle w:val="normalchar"/>
          <w:rFonts w:asciiTheme="majorHAnsi" w:hAnsiTheme="majorHAnsi" w:cstheme="majorHAnsi"/>
          <w:iCs/>
          <w:color w:val="000000"/>
          <w:sz w:val="26"/>
          <w:szCs w:val="26"/>
          <w:bdr w:val="none" w:sz="0" w:space="0" w:color="auto" w:frame="1"/>
        </w:rPr>
        <w:t xml:space="preserve">Kế hoạch số 31-KH/TU ngày 24 tháng 10 năm 2016 của Thành ủy Thủ Dầu Một về việc Thực hiện Chỉ thị 05-CT/TW, ngày 15/5/2016 của Bộ Chính trị “Đẩy mạnh học tập và làm theo tư tưởng, đạo đức, phong cách Hồ Chí Minh”; </w:t>
      </w:r>
    </w:p>
    <w:p w:rsidR="00985E78" w:rsidRPr="001541EB" w:rsidRDefault="00985E78" w:rsidP="00985E78">
      <w:pPr>
        <w:pStyle w:val="Normal1"/>
        <w:shd w:val="clear" w:color="auto" w:fill="FFFFFF"/>
        <w:spacing w:before="0" w:beforeAutospacing="0" w:after="0" w:afterAutospacing="0"/>
        <w:ind w:firstLine="840"/>
        <w:jc w:val="both"/>
        <w:textAlignment w:val="baseline"/>
        <w:rPr>
          <w:rStyle w:val="normalchar"/>
          <w:rFonts w:asciiTheme="majorHAnsi" w:hAnsiTheme="majorHAnsi" w:cstheme="majorHAnsi"/>
          <w:iCs/>
          <w:color w:val="000000"/>
          <w:sz w:val="26"/>
          <w:szCs w:val="26"/>
          <w:bdr w:val="none" w:sz="0" w:space="0" w:color="auto" w:frame="1"/>
        </w:rPr>
      </w:pPr>
      <w:r w:rsidRPr="001541EB">
        <w:rPr>
          <w:rStyle w:val="normalchar"/>
          <w:rFonts w:asciiTheme="majorHAnsi" w:hAnsiTheme="majorHAnsi" w:cstheme="majorHAnsi"/>
          <w:iCs/>
          <w:color w:val="000000"/>
          <w:sz w:val="26"/>
          <w:szCs w:val="26"/>
          <w:bdr w:val="none" w:sz="0" w:space="0" w:color="auto" w:frame="1"/>
        </w:rPr>
        <w:t>Căn cứ Kế hoạch số 398 - KH/TĐTN-TG ngày 17/10/2016 của Ban Thường vụ Tỉnh Đoàn Bình Dương</w:t>
      </w:r>
      <w:r w:rsidRPr="00C2459C">
        <w:rPr>
          <w:rStyle w:val="normalchar"/>
          <w:rFonts w:asciiTheme="majorHAnsi" w:hAnsiTheme="majorHAnsi" w:cstheme="majorHAnsi"/>
          <w:iCs/>
          <w:color w:val="000000"/>
          <w:sz w:val="26"/>
          <w:szCs w:val="26"/>
          <w:bdr w:val="none" w:sz="0" w:space="0" w:color="auto" w:frame="1"/>
        </w:rPr>
        <w:t xml:space="preserve">, </w:t>
      </w:r>
      <w:r w:rsidRPr="001541EB">
        <w:rPr>
          <w:rStyle w:val="normalchar"/>
          <w:rFonts w:asciiTheme="majorHAnsi" w:hAnsiTheme="majorHAnsi" w:cstheme="majorHAnsi"/>
          <w:iCs/>
          <w:color w:val="000000"/>
          <w:sz w:val="26"/>
          <w:szCs w:val="26"/>
          <w:bdr w:val="none" w:sz="0" w:space="0" w:color="auto" w:frame="1"/>
        </w:rPr>
        <w:t>Kế hoạch số 14- KH/ĐTN ngày 27 tháng 10 năm 2016 của Ban Thường vụ Thành Đoàn về Đẩy mạnh học tập và làm theo tư tưởng, đạo đức, phong cách Hồ Chí Minh Trong cán bộ, đoàn viên, thanh thiếu nhi tỉnh Bình Dương giai đoạn 2016 - 2021</w:t>
      </w:r>
    </w:p>
    <w:p w:rsidR="00BA24F4" w:rsidRPr="001541EB" w:rsidRDefault="00BA24F4" w:rsidP="00733DE6">
      <w:pPr>
        <w:pStyle w:val="Normal1"/>
        <w:shd w:val="clear" w:color="auto" w:fill="FFFFFF"/>
        <w:spacing w:before="0" w:beforeAutospacing="0" w:after="0" w:afterAutospacing="0"/>
        <w:ind w:firstLine="840"/>
        <w:jc w:val="both"/>
        <w:textAlignment w:val="baseline"/>
        <w:rPr>
          <w:rStyle w:val="normalchar"/>
          <w:rFonts w:asciiTheme="majorHAnsi" w:hAnsiTheme="majorHAnsi" w:cstheme="majorHAnsi"/>
          <w:iCs/>
          <w:color w:val="000000"/>
          <w:sz w:val="26"/>
          <w:szCs w:val="26"/>
          <w:bdr w:val="none" w:sz="0" w:space="0" w:color="auto" w:frame="1"/>
        </w:rPr>
      </w:pPr>
      <w:r w:rsidRPr="001541EB">
        <w:rPr>
          <w:rStyle w:val="normalchar"/>
          <w:rFonts w:asciiTheme="majorHAnsi" w:hAnsiTheme="majorHAnsi" w:cstheme="majorHAnsi"/>
          <w:color w:val="000000"/>
          <w:sz w:val="26"/>
          <w:szCs w:val="26"/>
          <w:bdr w:val="none" w:sz="0" w:space="0" w:color="auto" w:frame="1"/>
          <w:shd w:val="clear" w:color="auto" w:fill="FFFFFF"/>
        </w:rPr>
        <w:t xml:space="preserve">Ban Thường vụ Thành đoàn xây dựng Kế hoạch thực hiện Chỉ thị 05-CT/TW trong </w:t>
      </w:r>
      <w:r w:rsidR="007B1BB7" w:rsidRPr="00C2459C">
        <w:rPr>
          <w:rStyle w:val="normalchar"/>
          <w:rFonts w:asciiTheme="majorHAnsi" w:hAnsiTheme="majorHAnsi" w:cstheme="majorHAnsi"/>
          <w:color w:val="000000"/>
          <w:sz w:val="26"/>
          <w:szCs w:val="26"/>
          <w:bdr w:val="none" w:sz="0" w:space="0" w:color="auto" w:frame="1"/>
          <w:shd w:val="clear" w:color="auto" w:fill="FFFFFF"/>
        </w:rPr>
        <w:t>chi đoàn, chi hội, đoàn viên, thanh niên đô thị, đoàn viên học sinh THPT và giáo viên trẻ - năm 2017,</w:t>
      </w:r>
      <w:r w:rsidRPr="001541EB">
        <w:rPr>
          <w:rStyle w:val="normalchar"/>
          <w:rFonts w:asciiTheme="majorHAnsi" w:hAnsiTheme="majorHAnsi" w:cstheme="majorHAnsi"/>
          <w:color w:val="000000"/>
          <w:sz w:val="26"/>
          <w:szCs w:val="26"/>
          <w:bdr w:val="none" w:sz="0" w:space="0" w:color="auto" w:frame="1"/>
          <w:shd w:val="clear" w:color="auto" w:fill="FFFFFF"/>
        </w:rPr>
        <w:t xml:space="preserve"> cụ thể như sau:</w:t>
      </w:r>
    </w:p>
    <w:p w:rsidR="007D0C16" w:rsidRPr="001541EB" w:rsidRDefault="007D0C16" w:rsidP="00BA24F4">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b/>
          <w:color w:val="000000"/>
          <w:sz w:val="26"/>
          <w:szCs w:val="26"/>
          <w:bdr w:val="none" w:sz="0" w:space="0" w:color="auto" w:frame="1"/>
        </w:rPr>
      </w:pPr>
      <w:r w:rsidRPr="001541EB">
        <w:rPr>
          <w:rStyle w:val="normalchar"/>
          <w:rFonts w:asciiTheme="majorHAnsi" w:eastAsia="Calibri" w:hAnsiTheme="majorHAnsi" w:cstheme="majorHAnsi"/>
          <w:b/>
          <w:color w:val="000000"/>
          <w:sz w:val="26"/>
          <w:szCs w:val="26"/>
          <w:bdr w:val="none" w:sz="0" w:space="0" w:color="auto" w:frame="1"/>
        </w:rPr>
        <w:t>I. Mục đích – yêu cầu:</w:t>
      </w:r>
    </w:p>
    <w:p w:rsidR="00BA24F4" w:rsidRPr="001541EB" w:rsidRDefault="00BA24F4" w:rsidP="00BA24F4">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b/>
          <w:color w:val="000000"/>
          <w:sz w:val="26"/>
          <w:szCs w:val="26"/>
          <w:bdr w:val="none" w:sz="0" w:space="0" w:color="auto" w:frame="1"/>
        </w:rPr>
      </w:pPr>
      <w:r w:rsidRPr="001541EB">
        <w:rPr>
          <w:rStyle w:val="normalchar"/>
          <w:rFonts w:asciiTheme="majorHAnsi" w:eastAsia="Calibri" w:hAnsiTheme="majorHAnsi" w:cstheme="majorHAnsi"/>
          <w:b/>
          <w:color w:val="000000"/>
          <w:sz w:val="26"/>
          <w:szCs w:val="26"/>
          <w:bdr w:val="none" w:sz="0" w:space="0" w:color="auto" w:frame="1"/>
        </w:rPr>
        <w:t>1. Mục đích</w:t>
      </w:r>
      <w:r w:rsidR="007D0C16" w:rsidRPr="001541EB">
        <w:rPr>
          <w:rStyle w:val="normalchar"/>
          <w:rFonts w:asciiTheme="majorHAnsi" w:eastAsia="Calibri" w:hAnsiTheme="majorHAnsi" w:cstheme="majorHAnsi"/>
          <w:b/>
          <w:color w:val="000000"/>
          <w:sz w:val="26"/>
          <w:szCs w:val="26"/>
          <w:bdr w:val="none" w:sz="0" w:space="0" w:color="auto" w:frame="1"/>
        </w:rPr>
        <w:t>:</w:t>
      </w:r>
    </w:p>
    <w:p w:rsidR="00BA24F4" w:rsidRPr="00C2459C" w:rsidRDefault="00BA24F4" w:rsidP="00BA24F4">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Tạo sự chuyển biến mạnh mẽ về nhận thức và hành động trong</w:t>
      </w:r>
      <w:r w:rsidR="007B1BB7" w:rsidRPr="00C2459C">
        <w:rPr>
          <w:rStyle w:val="normalchar"/>
          <w:rFonts w:asciiTheme="majorHAnsi" w:hAnsiTheme="majorHAnsi" w:cstheme="majorHAnsi"/>
          <w:color w:val="000000"/>
          <w:sz w:val="26"/>
          <w:szCs w:val="26"/>
          <w:bdr w:val="none" w:sz="0" w:space="0" w:color="auto" w:frame="1"/>
          <w:shd w:val="clear" w:color="auto" w:fill="FFFFFF"/>
        </w:rPr>
        <w:t xml:space="preserve"> thanh niên đô thị, đoàn viên học sinh THPT và giáo viên trẻ</w:t>
      </w:r>
      <w:r w:rsidRPr="001541EB">
        <w:rPr>
          <w:rStyle w:val="normalchar"/>
          <w:rFonts w:asciiTheme="majorHAnsi" w:eastAsia="Calibri" w:hAnsiTheme="majorHAnsi" w:cstheme="majorHAnsi"/>
          <w:color w:val="000000"/>
          <w:sz w:val="26"/>
          <w:szCs w:val="26"/>
          <w:bdr w:val="none" w:sz="0" w:space="0" w:color="auto" w:frame="1"/>
        </w:rPr>
        <w:t>, đưa việc học tập và làm theo tư tưởng, đạo đức, phong cách Hồ Chí Minh trở thành công việc tự giác, thường xuyên của mỗi đơn vị, trước hết là của người đứng đầu, đoàn viên,</w:t>
      </w:r>
      <w:r w:rsidR="007B1BB7" w:rsidRPr="00C2459C">
        <w:rPr>
          <w:rStyle w:val="normalchar"/>
          <w:rFonts w:asciiTheme="majorHAnsi" w:eastAsia="Calibri" w:hAnsiTheme="majorHAnsi" w:cstheme="majorHAnsi"/>
          <w:color w:val="000000"/>
          <w:sz w:val="26"/>
          <w:szCs w:val="26"/>
          <w:bdr w:val="none" w:sz="0" w:space="0" w:color="auto" w:frame="1"/>
        </w:rPr>
        <w:t xml:space="preserve"> giáo viên trẻ.</w:t>
      </w:r>
    </w:p>
    <w:p w:rsidR="00BA24F4" w:rsidRPr="001541EB" w:rsidRDefault="00BA24F4" w:rsidP="00BA24F4">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Việc học tập và làm theo tư tưởng, đạo đức, phong cách Hồ Chí Minh là một nội dung quan trọng của công tác xây dựng, chỉnh đốn Đảng trong sạch, vững mạnh về chính trị, tư tưởng, tổ chức và đạo đức, xây dựng đội ngũ cán bộ, nhất là đội ngũ cán bộ quản lý các cấp đủ năng lực, phẩm chất, ngang tầm nhiệm vụ, góp phần thực hiện thắng lợi Nghị quyết Đại hội lần thứ XII của Đảng.</w:t>
      </w:r>
    </w:p>
    <w:p w:rsidR="007047DF" w:rsidRPr="001541EB" w:rsidRDefault="007D0C16" w:rsidP="00113B21">
      <w:pPr>
        <w:shd w:val="clear" w:color="auto" w:fill="FFFFFF"/>
        <w:spacing w:before="40" w:after="40" w:line="240" w:lineRule="auto"/>
        <w:ind w:firstLine="720"/>
        <w:jc w:val="both"/>
        <w:textAlignment w:val="baseline"/>
        <w:rPr>
          <w:rFonts w:asciiTheme="majorHAnsi" w:hAnsiTheme="majorHAnsi" w:cstheme="majorHAnsi"/>
          <w:b/>
          <w:spacing w:val="-8"/>
          <w:sz w:val="26"/>
          <w:szCs w:val="26"/>
          <w:lang w:val="vi-VN"/>
        </w:rPr>
      </w:pPr>
      <w:r w:rsidRPr="001541EB">
        <w:rPr>
          <w:rFonts w:asciiTheme="majorHAnsi" w:hAnsiTheme="majorHAnsi" w:cstheme="majorHAnsi"/>
          <w:b/>
          <w:spacing w:val="-8"/>
          <w:sz w:val="26"/>
          <w:szCs w:val="26"/>
          <w:lang w:val="vi-VN"/>
        </w:rPr>
        <w:t>2. Yêu cầu:</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Đưa nội dung học tập và làm theo tư tưởng, đạo đức, phong cách Hồ Chí Minh vào chương trình, kế hoạch hành động thực hiện Nghị quyết Đại hội lần thứ XII của Đảng. Lấy kết quả học tập và làm theo tư tưởng, đạo đức, phong cách Hồ Chí Minh là một trong những tiêu chuẩn đánh giá, bình xét, phân loại Đoàn viên hằng năm và cả nhiệm kỳ.</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Nâng cao nhận thức và thống nhất hành động của các đơn vị về tầm quan trọng, tính cấp thiết của việc đẩy mạnh học tập và làm theo tư tưởng, đạo đức, phong cách Hồ Chí Minh.</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xml:space="preserve">- Các Đoàn trường THPT, Trung tâm GDTX chỉ đạo chặt chẽ việc tổ chức học tập và làm theo tư tưởng, đạo đức, phong cách Hồ Chí Minh theo phương châm “trên trước, dưới sau”, “trong trước, ngoài sau”, “học đi đôi với làm theo” và chỉ đạo tuyên </w:t>
      </w:r>
      <w:r w:rsidRPr="001541EB">
        <w:rPr>
          <w:rStyle w:val="normalchar"/>
          <w:rFonts w:asciiTheme="majorHAnsi" w:eastAsia="Calibri" w:hAnsiTheme="majorHAnsi" w:cstheme="majorHAnsi"/>
          <w:color w:val="000000"/>
          <w:sz w:val="26"/>
          <w:szCs w:val="26"/>
          <w:bdr w:val="none" w:sz="0" w:space="0" w:color="auto" w:frame="1"/>
        </w:rPr>
        <w:lastRenderedPageBreak/>
        <w:t>truyền sâu rộng, thường xuyên, liên tục, có hệ thống bằng nhiều hình thức phong phú, sinh động các nội dung chủ yếu về tư tưởng, đạo đức, phong cách Hồ Chí Minh để đoàn viên, học sinh học tập và làm theo.</w:t>
      </w:r>
    </w:p>
    <w:p w:rsidR="007D0C16" w:rsidRPr="001541EB" w:rsidRDefault="007D0C16" w:rsidP="007D0C16">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color w:val="000000"/>
          <w:sz w:val="26"/>
          <w:szCs w:val="26"/>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Chú trọng công tác kiểm tra, đôn đốc, phát hiện, nhân rộng và biểu dương, khen thưởng các điển hình tiên tiến về học tập và làm theo tư tưởng, đạo đức, phong cách Hồ Chí Minh, đồng thời khắc phục những hạn chế, tránh hình thức, thiếu trung thực trong thực hiện Chỉ thị 05-CT/TW.</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II. NỘI DUNG THỰC HIỆN CHỈ THỊ 05-CT/TW</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1. Tổ chức học tập, quán triệt nghiêm túc Chỉ thị 05-CT/TW và Kế hoạch thực hiện học tập và làm theo tư tưởng, đạo đức, phong cách Hồ Chí Minh của Ban Thường vụ Thành ủy và các cấp</w:t>
      </w:r>
    </w:p>
    <w:p w:rsidR="001748B1" w:rsidRPr="00C2459C" w:rsidRDefault="007D0C16" w:rsidP="001748B1">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bCs/>
          <w:i/>
          <w:sz w:val="26"/>
          <w:szCs w:val="26"/>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xml:space="preserve">- Tổ chức học tập, quán triệt sâu sắc về mục đích, yêu cầu, ý nghĩa, tầm quan trọng của Chỉ thị 05-CT/TW, Kế hoạch số 03-KH/TW của Ban Bí thư; nghiên cứu, học tập </w:t>
      </w:r>
      <w:r w:rsidR="007B1BB7" w:rsidRPr="001541EB">
        <w:rPr>
          <w:rStyle w:val="normalchar"/>
          <w:rFonts w:asciiTheme="majorHAnsi" w:eastAsia="Calibri" w:hAnsiTheme="majorHAnsi" w:cstheme="majorHAnsi"/>
          <w:bCs/>
          <w:sz w:val="26"/>
          <w:szCs w:val="26"/>
          <w:bdr w:val="none" w:sz="0" w:space="0" w:color="auto" w:frame="1"/>
        </w:rPr>
        <w:t xml:space="preserve">chuyên đề năm 2017 </w:t>
      </w:r>
      <w:r w:rsidR="007B1BB7" w:rsidRPr="001541EB">
        <w:rPr>
          <w:rStyle w:val="normalchar"/>
          <w:rFonts w:asciiTheme="majorHAnsi" w:eastAsia="Calibri" w:hAnsiTheme="majorHAnsi" w:cstheme="majorHAnsi"/>
          <w:bCs/>
          <w:i/>
          <w:sz w:val="26"/>
          <w:szCs w:val="26"/>
          <w:bdr w:val="none" w:sz="0" w:space="0" w:color="auto" w:frame="1"/>
        </w:rPr>
        <w:t>“Học tập và làm theo tư tưởng, đạo đức, phong cách Hồ Chí Minh về phòng, chống suy thoái tư tưởng chính trị, đạo đức, lối sống, tự diễn biến, tự chuyển hóa”</w:t>
      </w:r>
      <w:r w:rsidR="007B1BB7" w:rsidRPr="00C2459C">
        <w:rPr>
          <w:rStyle w:val="normalchar"/>
          <w:rFonts w:asciiTheme="majorHAnsi" w:eastAsia="Calibri" w:hAnsiTheme="majorHAnsi" w:cstheme="majorHAnsi"/>
          <w:bCs/>
          <w:i/>
          <w:sz w:val="26"/>
          <w:szCs w:val="26"/>
          <w:bdr w:val="none" w:sz="0" w:space="0" w:color="auto" w:frame="1"/>
        </w:rPr>
        <w:t>.</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xml:space="preserve">- Tuyên truyền sâu rộng, thường xuyên các nội dung chủ yếu về tư tưởng, đạo đức, phong cách Hồ Chí Minh trong cán bộ, đoàn viên, </w:t>
      </w:r>
      <w:r w:rsidR="007B1BB7" w:rsidRPr="00C2459C">
        <w:rPr>
          <w:rStyle w:val="normalchar"/>
          <w:rFonts w:asciiTheme="majorHAnsi" w:eastAsia="Calibri" w:hAnsiTheme="majorHAnsi" w:cstheme="majorHAnsi"/>
          <w:color w:val="000000"/>
          <w:sz w:val="26"/>
          <w:szCs w:val="26"/>
          <w:bdr w:val="none" w:sz="0" w:space="0" w:color="auto" w:frame="1"/>
        </w:rPr>
        <w:t xml:space="preserve">thanh niên, </w:t>
      </w:r>
      <w:r w:rsidRPr="001541EB">
        <w:rPr>
          <w:rStyle w:val="normalchar"/>
          <w:rFonts w:asciiTheme="majorHAnsi" w:eastAsia="Calibri" w:hAnsiTheme="majorHAnsi" w:cstheme="majorHAnsi"/>
          <w:color w:val="000000"/>
          <w:sz w:val="26"/>
          <w:szCs w:val="26"/>
          <w:bdr w:val="none" w:sz="0" w:space="0" w:color="auto" w:frame="1"/>
        </w:rPr>
        <w:t>học sinh</w:t>
      </w:r>
      <w:r w:rsidR="005D58FA" w:rsidRPr="00C2459C">
        <w:rPr>
          <w:rStyle w:val="normalchar"/>
          <w:rFonts w:asciiTheme="majorHAnsi" w:eastAsia="Calibri" w:hAnsiTheme="majorHAnsi" w:cstheme="majorHAnsi"/>
          <w:color w:val="000000"/>
          <w:sz w:val="26"/>
          <w:szCs w:val="26"/>
          <w:bdr w:val="none" w:sz="0" w:space="0" w:color="auto" w:frame="1"/>
        </w:rPr>
        <w:t>, giáo viên trẻ</w:t>
      </w:r>
      <w:r w:rsidRPr="001541EB">
        <w:rPr>
          <w:rStyle w:val="normalchar"/>
          <w:rFonts w:asciiTheme="majorHAnsi" w:eastAsia="Calibri" w:hAnsiTheme="majorHAnsi" w:cstheme="majorHAnsi"/>
          <w:color w:val="000000"/>
          <w:sz w:val="26"/>
          <w:szCs w:val="26"/>
          <w:bdr w:val="none" w:sz="0" w:space="0" w:color="auto" w:frame="1"/>
        </w:rPr>
        <w:t>. Tập trung vào một số nội dung chủ yếu:</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Tư tưởng Hồ Chí Minh về về xây dựng, phát triển kinh tế và văn hóa, không ngừng nâng cao đời sống vật chất, tinh thần của nhân dân, công chức, viên chức và người lao động; về xây dựng Đảng trong sạch, vững mạnh về chính trị, tư tưởng, tổ chức…</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Đạo đức Hồ Chí Minh về cần, kiệm, liêm, chính, chí công vô tư; kiên quyết chống chủ nghĩa cá nhân, cơ hội, tham nhũng, “tự diễn biến”, “tự chuyển hóa”…</w:t>
      </w:r>
    </w:p>
    <w:p w:rsidR="007D0C16" w:rsidRPr="005D58FA" w:rsidRDefault="007D0C16" w:rsidP="007D0C16">
      <w:pPr>
        <w:pStyle w:val="Normal1"/>
        <w:shd w:val="clear" w:color="auto" w:fill="FFFFFF"/>
        <w:spacing w:before="0" w:beforeAutospacing="0" w:after="0" w:afterAutospacing="0"/>
        <w:ind w:firstLine="840"/>
        <w:jc w:val="both"/>
        <w:textAlignment w:val="baseline"/>
        <w:rPr>
          <w:rStyle w:val="normalchar"/>
          <w:rFonts w:eastAsia="Calibri"/>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Phong cách Hồ Chí Minh</w:t>
      </w:r>
      <w:r w:rsidR="005D58FA" w:rsidRPr="005D58FA">
        <w:rPr>
          <w:rStyle w:val="normalchar"/>
          <w:rFonts w:asciiTheme="majorHAnsi" w:eastAsia="Calibri" w:hAnsiTheme="majorHAnsi" w:cstheme="majorHAnsi"/>
          <w:sz w:val="26"/>
          <w:szCs w:val="26"/>
          <w:bdr w:val="none" w:sz="0" w:space="0" w:color="auto" w:frame="1"/>
        </w:rPr>
        <w:t xml:space="preserve"> về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2. Xây dựng kế hoạch làm theo các nội dung chủ yếu về tư tưởng, đạo đức, phong cách Hồ Chí Minh</w:t>
      </w:r>
    </w:p>
    <w:p w:rsidR="007D0C16" w:rsidRPr="005D58FA"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pacing w:val="-4"/>
          <w:sz w:val="26"/>
          <w:szCs w:val="26"/>
        </w:rPr>
      </w:pPr>
      <w:r w:rsidRPr="005D58FA">
        <w:rPr>
          <w:rStyle w:val="normalchar"/>
          <w:rFonts w:asciiTheme="majorHAnsi" w:eastAsia="Calibri" w:hAnsiTheme="majorHAnsi" w:cstheme="majorHAnsi"/>
          <w:color w:val="000000"/>
          <w:spacing w:val="-4"/>
          <w:sz w:val="26"/>
          <w:szCs w:val="26"/>
          <w:bdr w:val="none" w:sz="0" w:space="0" w:color="auto" w:frame="1"/>
        </w:rPr>
        <w:t xml:space="preserve">- Các đồng chí Ban Thường vụ các </w:t>
      </w:r>
      <w:r w:rsidR="007B1BB7" w:rsidRPr="00C2459C">
        <w:rPr>
          <w:rStyle w:val="normalchar"/>
          <w:rFonts w:asciiTheme="majorHAnsi" w:eastAsia="Calibri" w:hAnsiTheme="majorHAnsi" w:cstheme="majorHAnsi"/>
          <w:color w:val="000000"/>
          <w:spacing w:val="-4"/>
          <w:sz w:val="26"/>
          <w:szCs w:val="26"/>
          <w:bdr w:val="none" w:sz="0" w:space="0" w:color="auto" w:frame="1"/>
        </w:rPr>
        <w:t>cơ sở Đoàn trực thuộc</w:t>
      </w:r>
      <w:r w:rsidRPr="005D58FA">
        <w:rPr>
          <w:rStyle w:val="normalchar"/>
          <w:rFonts w:asciiTheme="majorHAnsi" w:eastAsia="Calibri" w:hAnsiTheme="majorHAnsi" w:cstheme="majorHAnsi"/>
          <w:color w:val="000000"/>
          <w:spacing w:val="-4"/>
          <w:sz w:val="26"/>
          <w:szCs w:val="26"/>
          <w:bdr w:val="none" w:sz="0" w:space="0" w:color="auto" w:frame="1"/>
        </w:rPr>
        <w:t xml:space="preserve"> xây dựng kế hoạch cá nhân về làm theo và gương mẫu trong việc học tập và làm theo tư tưởng, đạo đức, phong cách Hồ Chí Minh, làm gương cho cán bộ, đoàn viên, </w:t>
      </w:r>
      <w:r w:rsidR="007B1BB7" w:rsidRPr="00C2459C">
        <w:rPr>
          <w:rStyle w:val="normalchar"/>
          <w:rFonts w:asciiTheme="majorHAnsi" w:eastAsia="Calibri" w:hAnsiTheme="majorHAnsi" w:cstheme="majorHAnsi"/>
          <w:color w:val="000000"/>
          <w:spacing w:val="-4"/>
          <w:sz w:val="26"/>
          <w:szCs w:val="26"/>
          <w:bdr w:val="none" w:sz="0" w:space="0" w:color="auto" w:frame="1"/>
        </w:rPr>
        <w:t xml:space="preserve">thanh niên, </w:t>
      </w:r>
      <w:r w:rsidRPr="005D58FA">
        <w:rPr>
          <w:rStyle w:val="normalchar"/>
          <w:rFonts w:asciiTheme="majorHAnsi" w:eastAsia="Calibri" w:hAnsiTheme="majorHAnsi" w:cstheme="majorHAnsi"/>
          <w:color w:val="000000"/>
          <w:spacing w:val="-4"/>
          <w:sz w:val="26"/>
          <w:szCs w:val="26"/>
          <w:bdr w:val="none" w:sz="0" w:space="0" w:color="auto" w:frame="1"/>
        </w:rPr>
        <w:t>học sinh noi theo.</w:t>
      </w:r>
    </w:p>
    <w:p w:rsidR="007D0C16" w:rsidRPr="001541EB" w:rsidRDefault="007D0C16" w:rsidP="007D0C16">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color w:val="000000"/>
          <w:sz w:val="26"/>
          <w:szCs w:val="26"/>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xml:space="preserve">- Mỗi </w:t>
      </w:r>
      <w:r w:rsidR="007B1BB7" w:rsidRPr="00C2459C">
        <w:rPr>
          <w:rStyle w:val="normalchar"/>
          <w:rFonts w:asciiTheme="majorHAnsi" w:eastAsia="Calibri" w:hAnsiTheme="majorHAnsi" w:cstheme="majorHAnsi"/>
          <w:color w:val="000000"/>
          <w:sz w:val="26"/>
          <w:szCs w:val="26"/>
          <w:bdr w:val="none" w:sz="0" w:space="0" w:color="auto" w:frame="1"/>
        </w:rPr>
        <w:t>đồng chí cán bộ đoàn, đoàn viên, học sinh, giáo viên</w:t>
      </w:r>
      <w:r w:rsidRPr="001541EB">
        <w:rPr>
          <w:rStyle w:val="normalchar"/>
          <w:rFonts w:asciiTheme="majorHAnsi" w:eastAsia="Calibri" w:hAnsiTheme="majorHAnsi" w:cstheme="majorHAnsi"/>
          <w:color w:val="000000"/>
          <w:sz w:val="26"/>
          <w:szCs w:val="26"/>
          <w:bdr w:val="none" w:sz="0" w:space="0" w:color="auto" w:frame="1"/>
        </w:rPr>
        <w:t xml:space="preserve"> xây dựng kế hoạch và tự giác làm theo tư tưởng, đạo đức, phong cách Hồ Chí Minh, báo cáo kết quả với Ban Thường vụ Đoàn trường.</w:t>
      </w:r>
    </w:p>
    <w:p w:rsidR="00545B2F" w:rsidRPr="001541EB" w:rsidRDefault="00545B2F" w:rsidP="007D0C16">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color w:val="000000"/>
          <w:sz w:val="26"/>
          <w:szCs w:val="26"/>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Các đơn vị tổ chức viết "Nhật ký làm theo lời Bác", tổ chức các cuộc thi "kể chuyện về Bác", các chương trình hành độ</w:t>
      </w:r>
      <w:r w:rsidR="001748B1" w:rsidRPr="001541EB">
        <w:rPr>
          <w:rStyle w:val="normalchar"/>
          <w:rFonts w:asciiTheme="majorHAnsi" w:eastAsia="Calibri" w:hAnsiTheme="majorHAnsi" w:cstheme="majorHAnsi"/>
          <w:color w:val="000000"/>
          <w:sz w:val="26"/>
          <w:szCs w:val="26"/>
          <w:bdr w:val="none" w:sz="0" w:space="0" w:color="auto" w:frame="1"/>
        </w:rPr>
        <w:t>ng "</w:t>
      </w:r>
      <w:r w:rsidR="001748B1" w:rsidRPr="00C2459C">
        <w:rPr>
          <w:rStyle w:val="normalchar"/>
          <w:rFonts w:asciiTheme="majorHAnsi" w:eastAsia="Calibri" w:hAnsiTheme="majorHAnsi" w:cstheme="majorHAnsi"/>
          <w:color w:val="000000"/>
          <w:sz w:val="26"/>
          <w:szCs w:val="26"/>
          <w:bdr w:val="none" w:sz="0" w:space="0" w:color="auto" w:frame="1"/>
        </w:rPr>
        <w:t>thanh niên</w:t>
      </w:r>
      <w:r w:rsidRPr="001541EB">
        <w:rPr>
          <w:rStyle w:val="normalchar"/>
          <w:rFonts w:asciiTheme="majorHAnsi" w:eastAsia="Calibri" w:hAnsiTheme="majorHAnsi" w:cstheme="majorHAnsi"/>
          <w:color w:val="000000"/>
          <w:sz w:val="26"/>
          <w:szCs w:val="26"/>
          <w:bdr w:val="none" w:sz="0" w:space="0" w:color="auto" w:frame="1"/>
        </w:rPr>
        <w:t xml:space="preserve"> thành phố Thủ Dầu Một tích cực thi đua, làm theo lời Bác", các hình thức tuyên truyền sinh động, trực quan qua hình thức sinh hoạt</w:t>
      </w:r>
      <w:r w:rsidR="001748B1" w:rsidRPr="00C2459C">
        <w:rPr>
          <w:rStyle w:val="normalchar"/>
          <w:rFonts w:asciiTheme="majorHAnsi" w:eastAsia="Calibri" w:hAnsiTheme="majorHAnsi" w:cstheme="majorHAnsi"/>
          <w:color w:val="000000"/>
          <w:sz w:val="26"/>
          <w:szCs w:val="26"/>
          <w:bdr w:val="none" w:sz="0" w:space="0" w:color="auto" w:frame="1"/>
        </w:rPr>
        <w:t xml:space="preserve"> chi đoàn, chi hội, sinh hoạt</w:t>
      </w:r>
      <w:r w:rsidRPr="001541EB">
        <w:rPr>
          <w:rStyle w:val="normalchar"/>
          <w:rFonts w:asciiTheme="majorHAnsi" w:eastAsia="Calibri" w:hAnsiTheme="majorHAnsi" w:cstheme="majorHAnsi"/>
          <w:color w:val="000000"/>
          <w:sz w:val="26"/>
          <w:szCs w:val="26"/>
          <w:bdr w:val="none" w:sz="0" w:space="0" w:color="auto" w:frame="1"/>
        </w:rPr>
        <w:t xml:space="preserve"> dưới cờ, phát thanh học đường, băng rol, pano...</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3. Đưa việc học tập và làm theo tư tưởng, đạo đức, phong cách Hồ Chí Minh vào chương trình, kế hoạch hành động thực hiện Nghị quyết Đại hội lần thứ XII của Đảng, gắn với thực hiện nhiệm vụ chính trị, giải quyết có hiệu quả những vấn đề bức xúc, nổi cộm ở cơ quan, đơn vị</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lastRenderedPageBreak/>
        <w:t>- Việc thực hiện Chỉ thị 05-CT/TW gắn với việc thực hiện Nghị quyết Trung ương 4 (khóa XI) “Một số vấn đề cấp bách về xây dựng Đảng hiện nay”, Nghị quyết số 33-NQ/TW của Ban Chấp hành Trung ương Đảng (khóa XI) về “Xây dựng và phát triển văn hóa, con người Việt Nam đáp ứng yêu cầu phát triển bền vững đất nướ</w:t>
      </w:r>
      <w:r w:rsidR="001748B1" w:rsidRPr="001541EB">
        <w:rPr>
          <w:rStyle w:val="normalchar"/>
          <w:rFonts w:asciiTheme="majorHAnsi" w:eastAsia="Calibri" w:hAnsiTheme="majorHAnsi" w:cstheme="majorHAnsi"/>
          <w:color w:val="000000"/>
          <w:sz w:val="26"/>
          <w:szCs w:val="26"/>
          <w:bdr w:val="none" w:sz="0" w:space="0" w:color="auto" w:frame="1"/>
        </w:rPr>
        <w:t>c”</w:t>
      </w:r>
      <w:r w:rsidRPr="001541EB">
        <w:rPr>
          <w:rStyle w:val="normalchar"/>
          <w:rFonts w:asciiTheme="majorHAnsi" w:eastAsia="Calibri" w:hAnsiTheme="majorHAnsi" w:cstheme="majorHAnsi"/>
          <w:color w:val="000000"/>
          <w:sz w:val="26"/>
          <w:szCs w:val="26"/>
          <w:bdr w:val="none" w:sz="0" w:space="0" w:color="auto" w:frame="1"/>
        </w:rPr>
        <w:t>… Tập trung chỉ đạo giải quyết có hiệu quả những vấn đề bức xúc, nổi cộm, góp phần thúc đẩy hoàn thành nhiệm vụ chính trị hằng năm và cả nhiệm kỳ.</w:t>
      </w:r>
    </w:p>
    <w:p w:rsidR="007D0C16" w:rsidRPr="001541EB" w:rsidRDefault="007D0C16"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Kết hợp chặt chẽ việc học tập và làm theo tư tưởng, đạo đức, phong cách Hồ Chí Minh gắn với các cuộc vận động, phong trào thi đua của các cấp, các ngành, đoàn thể và của từng cơ quan, đơn vị.</w:t>
      </w:r>
    </w:p>
    <w:p w:rsidR="001748B1" w:rsidRPr="00C2459C" w:rsidRDefault="007D0C16" w:rsidP="001748B1">
      <w:pPr>
        <w:pStyle w:val="Normal1"/>
        <w:shd w:val="clear" w:color="auto" w:fill="FFFFFF"/>
        <w:spacing w:before="0" w:beforeAutospacing="0" w:after="0" w:afterAutospacing="0"/>
        <w:ind w:firstLine="840"/>
        <w:jc w:val="both"/>
        <w:textAlignment w:val="baseline"/>
        <w:rPr>
          <w:rStyle w:val="normalchar"/>
          <w:rFonts w:asciiTheme="majorHAnsi" w:eastAsia="Calibri" w:hAnsiTheme="majorHAnsi" w:cstheme="majorHAnsi"/>
          <w:color w:val="000000"/>
          <w:sz w:val="26"/>
          <w:szCs w:val="26"/>
          <w:bdr w:val="none" w:sz="0" w:space="0" w:color="auto" w:frame="1"/>
        </w:rPr>
      </w:pPr>
      <w:r w:rsidRPr="001541EB">
        <w:rPr>
          <w:rStyle w:val="normalchar"/>
          <w:rFonts w:asciiTheme="majorHAnsi" w:eastAsia="Calibri" w:hAnsiTheme="majorHAnsi" w:cstheme="majorHAnsi"/>
          <w:color w:val="000000"/>
          <w:sz w:val="26"/>
          <w:szCs w:val="26"/>
          <w:bdr w:val="none" w:sz="0" w:space="0" w:color="auto" w:frame="1"/>
        </w:rPr>
        <w:t>- Tiếp tục xây dựng, hoàn thiện chuẩn mực đạo đức nghề nghiệp, đạo đức công vụ ở từng cơ quan, đơn vị với phương châm “sát chức năng, nhiệm vụ, ngắn gọn, dễ nhớ, dễ thực hiện và đánh giá việc thực hiện”.</w:t>
      </w:r>
      <w:r w:rsidR="001748B1" w:rsidRPr="00C2459C">
        <w:rPr>
          <w:rStyle w:val="normalchar"/>
          <w:rFonts w:asciiTheme="majorHAnsi" w:eastAsia="Calibri" w:hAnsiTheme="majorHAnsi" w:cstheme="majorHAnsi"/>
          <w:color w:val="000000"/>
          <w:sz w:val="26"/>
          <w:szCs w:val="26"/>
          <w:bdr w:val="none" w:sz="0" w:space="0" w:color="auto" w:frame="1"/>
        </w:rPr>
        <w:t xml:space="preserve"> </w:t>
      </w:r>
    </w:p>
    <w:p w:rsidR="001748B1" w:rsidRPr="00C2459C" w:rsidRDefault="001748B1" w:rsidP="001748B1">
      <w:pPr>
        <w:pStyle w:val="Normal1"/>
        <w:shd w:val="clear" w:color="auto" w:fill="FFFFFF"/>
        <w:spacing w:before="0" w:beforeAutospacing="0" w:after="0" w:afterAutospacing="0"/>
        <w:ind w:firstLine="840"/>
        <w:jc w:val="both"/>
        <w:textAlignment w:val="baseline"/>
        <w:rPr>
          <w:rFonts w:asciiTheme="majorHAnsi" w:eastAsia="Calibri" w:hAnsiTheme="majorHAnsi" w:cstheme="majorHAnsi"/>
          <w:color w:val="000000"/>
          <w:sz w:val="26"/>
          <w:szCs w:val="26"/>
          <w:bdr w:val="none" w:sz="0" w:space="0" w:color="auto" w:frame="1"/>
          <w:lang w:val="pl-PL"/>
        </w:rPr>
      </w:pPr>
      <w:r w:rsidRPr="001541EB">
        <w:rPr>
          <w:rFonts w:asciiTheme="majorHAnsi" w:hAnsiTheme="majorHAnsi" w:cstheme="majorHAnsi"/>
          <w:color w:val="000000"/>
          <w:spacing w:val="-4"/>
          <w:sz w:val="26"/>
          <w:szCs w:val="26"/>
          <w:shd w:val="clear" w:color="000000" w:fill="FFFFFF"/>
          <w:lang w:val="pl-PL"/>
        </w:rPr>
        <w:t>- P</w:t>
      </w:r>
      <w:r w:rsidRPr="001541EB">
        <w:rPr>
          <w:rFonts w:asciiTheme="majorHAnsi" w:hAnsiTheme="majorHAnsi" w:cstheme="majorHAnsi"/>
          <w:color w:val="000000"/>
          <w:spacing w:val="-4"/>
          <w:sz w:val="26"/>
          <w:szCs w:val="26"/>
          <w:lang w:val="pl-PL"/>
        </w:rPr>
        <w:t>hát động phong trào thi đua yêu nước, tổ chức các phong trào hành động cách mạng cho phù hợp với từng khối đối tượng đoàn viên, thanh thiếu nhi. Cụ thể:</w:t>
      </w:r>
    </w:p>
    <w:p w:rsidR="001541EB" w:rsidRPr="00C2459C" w:rsidRDefault="001541EB" w:rsidP="007D0C16">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lang w:val="pl-PL"/>
        </w:rPr>
      </w:pPr>
      <w:r w:rsidRPr="001541EB">
        <w:rPr>
          <w:rFonts w:asciiTheme="majorHAnsi" w:hAnsiTheme="majorHAnsi" w:cstheme="majorHAnsi"/>
          <w:color w:val="000000"/>
          <w:sz w:val="26"/>
          <w:szCs w:val="26"/>
          <w:lang w:val="pl-PL"/>
        </w:rPr>
        <w:t>+</w:t>
      </w:r>
      <w:r w:rsidRPr="001541EB">
        <w:rPr>
          <w:rFonts w:asciiTheme="majorHAnsi" w:hAnsiTheme="majorHAnsi" w:cstheme="majorHAnsi"/>
          <w:color w:val="000000"/>
          <w:sz w:val="26"/>
          <w:szCs w:val="26"/>
        </w:rPr>
        <w:t xml:space="preserve"> Đối với</w:t>
      </w:r>
      <w:r w:rsidRPr="001541EB">
        <w:rPr>
          <w:rFonts w:asciiTheme="majorHAnsi" w:hAnsiTheme="majorHAnsi" w:cstheme="majorHAnsi"/>
          <w:b/>
          <w:color w:val="000000"/>
          <w:sz w:val="26"/>
          <w:szCs w:val="26"/>
        </w:rPr>
        <w:t xml:space="preserve"> </w:t>
      </w:r>
      <w:r w:rsidRPr="001541EB">
        <w:rPr>
          <w:rFonts w:asciiTheme="majorHAnsi" w:hAnsiTheme="majorHAnsi" w:cstheme="majorHAnsi"/>
          <w:b/>
          <w:color w:val="000000"/>
          <w:sz w:val="26"/>
          <w:szCs w:val="26"/>
          <w:lang w:val="pl-PL"/>
        </w:rPr>
        <w:t xml:space="preserve">đoàn viên, </w:t>
      </w:r>
      <w:r w:rsidRPr="001541EB">
        <w:rPr>
          <w:rFonts w:asciiTheme="majorHAnsi" w:hAnsiTheme="majorHAnsi" w:cstheme="majorHAnsi"/>
          <w:b/>
          <w:color w:val="000000"/>
          <w:sz w:val="26"/>
          <w:szCs w:val="26"/>
        </w:rPr>
        <w:t>thanh niên cán bộ</w:t>
      </w:r>
      <w:r w:rsidRPr="001541EB">
        <w:rPr>
          <w:rFonts w:asciiTheme="majorHAnsi" w:hAnsiTheme="majorHAnsi" w:cstheme="majorHAnsi"/>
          <w:b/>
          <w:color w:val="000000"/>
          <w:sz w:val="26"/>
          <w:szCs w:val="26"/>
          <w:lang w:val="pl-PL"/>
        </w:rPr>
        <w:t>,</w:t>
      </w:r>
      <w:r w:rsidRPr="001541EB">
        <w:rPr>
          <w:rFonts w:asciiTheme="majorHAnsi" w:hAnsiTheme="majorHAnsi" w:cstheme="majorHAnsi"/>
          <w:b/>
          <w:color w:val="000000"/>
          <w:sz w:val="26"/>
          <w:szCs w:val="26"/>
        </w:rPr>
        <w:t xml:space="preserve"> công chức, viên chức trẻ</w:t>
      </w:r>
      <w:r w:rsidRPr="001541EB">
        <w:rPr>
          <w:rFonts w:asciiTheme="majorHAnsi" w:hAnsiTheme="majorHAnsi" w:cstheme="majorHAnsi"/>
          <w:b/>
          <w:color w:val="000000"/>
          <w:sz w:val="26"/>
          <w:szCs w:val="26"/>
          <w:lang w:val="pl-PL"/>
        </w:rPr>
        <w:t xml:space="preserve">: </w:t>
      </w:r>
      <w:r w:rsidRPr="001541EB">
        <w:rPr>
          <w:rFonts w:asciiTheme="majorHAnsi" w:hAnsiTheme="majorHAnsi" w:cstheme="majorHAnsi"/>
          <w:color w:val="000000"/>
          <w:sz w:val="26"/>
          <w:szCs w:val="26"/>
          <w:lang w:val="pl-PL"/>
        </w:rPr>
        <w:t>Tiếp tục phát huy</w:t>
      </w:r>
      <w:r w:rsidRPr="001541EB">
        <w:rPr>
          <w:rFonts w:asciiTheme="majorHAnsi" w:hAnsiTheme="majorHAnsi" w:cstheme="majorHAnsi"/>
          <w:b/>
          <w:color w:val="000000"/>
          <w:sz w:val="26"/>
          <w:szCs w:val="26"/>
          <w:lang w:val="pl-PL"/>
        </w:rPr>
        <w:t xml:space="preserve"> </w:t>
      </w:r>
      <w:r w:rsidRPr="001541EB">
        <w:rPr>
          <w:rFonts w:asciiTheme="majorHAnsi" w:hAnsiTheme="majorHAnsi" w:cstheme="majorHAnsi"/>
          <w:color w:val="000000"/>
          <w:spacing w:val="-6"/>
          <w:sz w:val="26"/>
          <w:szCs w:val="26"/>
        </w:rPr>
        <w:t>phong trào “</w:t>
      </w:r>
      <w:r w:rsidRPr="001541EB">
        <w:rPr>
          <w:rFonts w:asciiTheme="majorHAnsi" w:hAnsiTheme="majorHAnsi" w:cstheme="majorHAnsi"/>
          <w:i/>
          <w:color w:val="000000"/>
          <w:spacing w:val="-6"/>
          <w:sz w:val="26"/>
          <w:szCs w:val="26"/>
          <w:lang w:val="pl-PL"/>
        </w:rPr>
        <w:t>Ba</w:t>
      </w:r>
      <w:r w:rsidRPr="001541EB">
        <w:rPr>
          <w:rFonts w:asciiTheme="majorHAnsi" w:hAnsiTheme="majorHAnsi" w:cstheme="majorHAnsi"/>
          <w:i/>
          <w:color w:val="000000"/>
          <w:spacing w:val="-6"/>
          <w:sz w:val="26"/>
          <w:szCs w:val="26"/>
        </w:rPr>
        <w:t xml:space="preserve"> trách nhiệm</w:t>
      </w:r>
      <w:r w:rsidRPr="001541EB">
        <w:rPr>
          <w:rFonts w:asciiTheme="majorHAnsi" w:hAnsiTheme="majorHAnsi" w:cstheme="majorHAnsi"/>
          <w:color w:val="000000"/>
          <w:spacing w:val="-6"/>
          <w:sz w:val="26"/>
          <w:szCs w:val="26"/>
        </w:rPr>
        <w:t>”</w:t>
      </w:r>
      <w:r w:rsidRPr="001541EB">
        <w:rPr>
          <w:rFonts w:asciiTheme="majorHAnsi" w:hAnsiTheme="majorHAnsi" w:cstheme="majorHAnsi"/>
          <w:color w:val="000000"/>
          <w:spacing w:val="-6"/>
          <w:sz w:val="26"/>
          <w:szCs w:val="26"/>
          <w:lang w:val="pl-PL"/>
        </w:rPr>
        <w:t>, t</w:t>
      </w:r>
      <w:r w:rsidRPr="001541EB">
        <w:rPr>
          <w:rFonts w:asciiTheme="majorHAnsi" w:hAnsiTheme="majorHAnsi" w:cstheme="majorHAnsi"/>
          <w:color w:val="000000"/>
          <w:sz w:val="26"/>
          <w:szCs w:val="26"/>
        </w:rPr>
        <w:t>rong đó, nhấn mạnh vai trò xung kích của cán bộ</w:t>
      </w:r>
      <w:r w:rsidRPr="001541EB">
        <w:rPr>
          <w:rFonts w:asciiTheme="majorHAnsi" w:hAnsiTheme="majorHAnsi" w:cstheme="majorHAnsi"/>
          <w:color w:val="000000"/>
          <w:sz w:val="26"/>
          <w:szCs w:val="26"/>
          <w:lang w:val="pl-PL"/>
        </w:rPr>
        <w:t>,</w:t>
      </w:r>
      <w:r w:rsidRPr="001541EB">
        <w:rPr>
          <w:rFonts w:asciiTheme="majorHAnsi" w:hAnsiTheme="majorHAnsi" w:cstheme="majorHAnsi"/>
          <w:color w:val="000000"/>
          <w:sz w:val="26"/>
          <w:szCs w:val="26"/>
        </w:rPr>
        <w:t xml:space="preserve"> công chức</w:t>
      </w:r>
      <w:r w:rsidRPr="001541EB">
        <w:rPr>
          <w:rFonts w:asciiTheme="majorHAnsi" w:hAnsiTheme="majorHAnsi" w:cstheme="majorHAnsi"/>
          <w:color w:val="000000"/>
          <w:sz w:val="26"/>
          <w:szCs w:val="26"/>
          <w:lang w:val="pl-PL"/>
        </w:rPr>
        <w:t>, viên chức</w:t>
      </w:r>
      <w:r w:rsidRPr="001541EB">
        <w:rPr>
          <w:rFonts w:asciiTheme="majorHAnsi" w:hAnsiTheme="majorHAnsi" w:cstheme="majorHAnsi"/>
          <w:color w:val="000000"/>
          <w:sz w:val="26"/>
          <w:szCs w:val="26"/>
        </w:rPr>
        <w:t xml:space="preserve"> trẻ trong việc hình thành văn hóa công sở, thái độ phục vụ nhân dân tại </w:t>
      </w:r>
      <w:r w:rsidRPr="001541EB">
        <w:rPr>
          <w:rFonts w:asciiTheme="majorHAnsi" w:hAnsiTheme="majorHAnsi" w:cstheme="majorHAnsi"/>
          <w:color w:val="000000"/>
          <w:sz w:val="26"/>
          <w:szCs w:val="26"/>
          <w:lang w:val="pl-PL"/>
        </w:rPr>
        <w:t>T</w:t>
      </w:r>
      <w:r w:rsidRPr="001541EB">
        <w:rPr>
          <w:rFonts w:asciiTheme="majorHAnsi" w:hAnsiTheme="majorHAnsi" w:cstheme="majorHAnsi"/>
          <w:color w:val="000000"/>
          <w:sz w:val="26"/>
          <w:szCs w:val="26"/>
        </w:rPr>
        <w:t xml:space="preserve">rung tâm hành chính </w:t>
      </w:r>
      <w:r w:rsidRPr="001541EB">
        <w:rPr>
          <w:rFonts w:asciiTheme="majorHAnsi" w:hAnsiTheme="majorHAnsi" w:cstheme="majorHAnsi"/>
          <w:color w:val="000000"/>
          <w:sz w:val="26"/>
          <w:szCs w:val="26"/>
          <w:lang w:val="pl-PL"/>
        </w:rPr>
        <w:t>cấp</w:t>
      </w:r>
      <w:r w:rsidRPr="001541EB">
        <w:rPr>
          <w:rFonts w:asciiTheme="majorHAnsi" w:hAnsiTheme="majorHAnsi" w:cstheme="majorHAnsi"/>
          <w:color w:val="000000"/>
          <w:sz w:val="26"/>
          <w:szCs w:val="26"/>
        </w:rPr>
        <w:t xml:space="preserve"> tỉnh, cấp huyện, các cơ sở công quyền</w:t>
      </w:r>
      <w:r w:rsidRPr="001541EB">
        <w:rPr>
          <w:rFonts w:asciiTheme="majorHAnsi" w:hAnsiTheme="majorHAnsi" w:cstheme="majorHAnsi"/>
          <w:color w:val="000000"/>
          <w:sz w:val="26"/>
          <w:szCs w:val="26"/>
          <w:lang w:val="pl-PL"/>
        </w:rPr>
        <w:t>; phát huy tinh thần t</w:t>
      </w:r>
      <w:r w:rsidRPr="001541EB">
        <w:rPr>
          <w:rFonts w:asciiTheme="majorHAnsi" w:hAnsiTheme="majorHAnsi" w:cstheme="majorHAnsi"/>
          <w:color w:val="000000"/>
          <w:sz w:val="26"/>
          <w:szCs w:val="26"/>
        </w:rPr>
        <w:t>ình nguyện, xung kích tham gia đóng góp và phản biện xã hội, nhất là các chính sách tác động đến đối tượng thanh niên, đến phát triển kinh tế - văn hóa – xã hội của địa phương.</w:t>
      </w:r>
    </w:p>
    <w:p w:rsidR="001541EB" w:rsidRPr="00C2459C" w:rsidRDefault="001748B1" w:rsidP="001541EB">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lang w:val="pl-PL"/>
        </w:rPr>
      </w:pPr>
      <w:r w:rsidRPr="00C2459C">
        <w:rPr>
          <w:rFonts w:asciiTheme="majorHAnsi" w:hAnsiTheme="majorHAnsi" w:cstheme="majorHAnsi"/>
          <w:color w:val="000000"/>
          <w:sz w:val="26"/>
          <w:szCs w:val="26"/>
          <w:lang w:val="pl-PL"/>
        </w:rPr>
        <w:t xml:space="preserve">+ </w:t>
      </w:r>
      <w:r w:rsidRPr="001541EB">
        <w:rPr>
          <w:rFonts w:asciiTheme="majorHAnsi" w:hAnsiTheme="majorHAnsi" w:cstheme="majorHAnsi"/>
          <w:color w:val="000000"/>
          <w:sz w:val="26"/>
          <w:szCs w:val="26"/>
        </w:rPr>
        <w:t>Đối với</w:t>
      </w:r>
      <w:r w:rsidRPr="001541EB">
        <w:rPr>
          <w:rFonts w:asciiTheme="majorHAnsi" w:hAnsiTheme="majorHAnsi" w:cstheme="majorHAnsi"/>
          <w:color w:val="000000"/>
          <w:sz w:val="26"/>
          <w:szCs w:val="26"/>
          <w:lang w:val="pl-PL"/>
        </w:rPr>
        <w:t xml:space="preserve"> </w:t>
      </w:r>
      <w:r w:rsidRPr="001541EB">
        <w:rPr>
          <w:rFonts w:asciiTheme="majorHAnsi" w:hAnsiTheme="majorHAnsi" w:cstheme="majorHAnsi"/>
          <w:b/>
          <w:color w:val="000000"/>
          <w:sz w:val="26"/>
          <w:szCs w:val="26"/>
          <w:lang w:val="pl-PL"/>
        </w:rPr>
        <w:t xml:space="preserve">đoàn viên, </w:t>
      </w:r>
      <w:r w:rsidRPr="001541EB">
        <w:rPr>
          <w:rFonts w:asciiTheme="majorHAnsi" w:hAnsiTheme="majorHAnsi" w:cstheme="majorHAnsi"/>
          <w:b/>
          <w:color w:val="000000"/>
          <w:sz w:val="26"/>
          <w:szCs w:val="26"/>
        </w:rPr>
        <w:t xml:space="preserve">thanh niên khu vực đô thị: </w:t>
      </w:r>
      <w:r w:rsidRPr="001541EB">
        <w:rPr>
          <w:rFonts w:asciiTheme="majorHAnsi" w:hAnsiTheme="majorHAnsi" w:cstheme="majorHAnsi"/>
          <w:color w:val="000000"/>
          <w:sz w:val="26"/>
          <w:szCs w:val="26"/>
        </w:rPr>
        <w:t xml:space="preserve">Tiếp tục phát huy </w:t>
      </w:r>
      <w:r w:rsidRPr="001541EB">
        <w:rPr>
          <w:rFonts w:asciiTheme="majorHAnsi" w:hAnsiTheme="majorHAnsi" w:cstheme="majorHAnsi"/>
          <w:color w:val="000000"/>
          <w:spacing w:val="-6"/>
          <w:sz w:val="26"/>
          <w:szCs w:val="26"/>
        </w:rPr>
        <w:t>phong trào “</w:t>
      </w:r>
      <w:r w:rsidRPr="001541EB">
        <w:rPr>
          <w:rFonts w:asciiTheme="majorHAnsi" w:hAnsiTheme="majorHAnsi" w:cstheme="majorHAnsi"/>
          <w:i/>
          <w:color w:val="000000"/>
          <w:spacing w:val="-6"/>
          <w:sz w:val="26"/>
          <w:szCs w:val="26"/>
        </w:rPr>
        <w:t>Thanh niên tham gia xây dựng văn minh đô thị</w:t>
      </w:r>
      <w:r w:rsidRPr="001541EB">
        <w:rPr>
          <w:rFonts w:asciiTheme="majorHAnsi" w:hAnsiTheme="majorHAnsi" w:cstheme="majorHAnsi"/>
          <w:color w:val="000000"/>
          <w:spacing w:val="-6"/>
          <w:sz w:val="26"/>
          <w:szCs w:val="26"/>
        </w:rPr>
        <w:t xml:space="preserve">”, </w:t>
      </w:r>
      <w:r w:rsidRPr="001541EB">
        <w:rPr>
          <w:rFonts w:asciiTheme="majorHAnsi" w:hAnsiTheme="majorHAnsi" w:cstheme="majorHAnsi"/>
          <w:color w:val="000000"/>
          <w:sz w:val="26"/>
          <w:szCs w:val="26"/>
        </w:rPr>
        <w:t>chú trọng các hoạt động, công trình, phần việc gắn với việc hình thành lớp công dân đô thị hiện đại, văn minh, tuyên truyền lối sống văn hóa, văn minh trong cộng đồng.</w:t>
      </w:r>
    </w:p>
    <w:p w:rsidR="001748B1" w:rsidRPr="00C2459C" w:rsidRDefault="001748B1" w:rsidP="001541EB">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C2459C">
        <w:rPr>
          <w:rFonts w:asciiTheme="majorHAnsi" w:hAnsiTheme="majorHAnsi" w:cstheme="majorHAnsi"/>
          <w:color w:val="000000"/>
          <w:sz w:val="26"/>
          <w:szCs w:val="26"/>
          <w:lang w:val="pl-PL"/>
        </w:rPr>
        <w:t xml:space="preserve">+ </w:t>
      </w:r>
      <w:r w:rsidRPr="001541EB">
        <w:rPr>
          <w:rFonts w:asciiTheme="majorHAnsi" w:hAnsiTheme="majorHAnsi" w:cstheme="majorHAnsi"/>
          <w:color w:val="000000"/>
          <w:sz w:val="26"/>
          <w:szCs w:val="26"/>
        </w:rPr>
        <w:t>Đối với</w:t>
      </w:r>
      <w:r w:rsidRPr="001541EB">
        <w:rPr>
          <w:rFonts w:asciiTheme="majorHAnsi" w:hAnsiTheme="majorHAnsi" w:cstheme="majorHAnsi"/>
          <w:b/>
          <w:color w:val="000000"/>
          <w:sz w:val="26"/>
          <w:szCs w:val="26"/>
        </w:rPr>
        <w:t xml:space="preserve"> </w:t>
      </w:r>
      <w:r w:rsidRPr="001541EB">
        <w:rPr>
          <w:rFonts w:asciiTheme="majorHAnsi" w:hAnsiTheme="majorHAnsi" w:cstheme="majorHAnsi"/>
          <w:b/>
          <w:color w:val="000000"/>
          <w:sz w:val="26"/>
          <w:szCs w:val="26"/>
          <w:lang w:val="pl-PL"/>
        </w:rPr>
        <w:t>đoàn viên</w:t>
      </w:r>
      <w:r w:rsidRPr="001541EB">
        <w:rPr>
          <w:rFonts w:asciiTheme="majorHAnsi" w:hAnsiTheme="majorHAnsi" w:cstheme="majorHAnsi"/>
          <w:b/>
          <w:color w:val="000000"/>
          <w:sz w:val="26"/>
          <w:szCs w:val="26"/>
        </w:rPr>
        <w:t>, học sinh, giáo viên trẻ:</w:t>
      </w:r>
      <w:r w:rsidRPr="001541EB">
        <w:rPr>
          <w:rFonts w:asciiTheme="majorHAnsi" w:hAnsiTheme="majorHAnsi" w:cstheme="majorHAnsi"/>
          <w:color w:val="000000"/>
          <w:sz w:val="26"/>
          <w:szCs w:val="26"/>
        </w:rPr>
        <w:t xml:space="preserve"> Tiếp tục </w:t>
      </w:r>
      <w:r w:rsidRPr="001541EB">
        <w:rPr>
          <w:rFonts w:asciiTheme="majorHAnsi" w:hAnsiTheme="majorHAnsi" w:cstheme="majorHAnsi"/>
          <w:color w:val="000000"/>
          <w:spacing w:val="-6"/>
          <w:sz w:val="26"/>
          <w:szCs w:val="26"/>
        </w:rPr>
        <w:t>tổ chức tốt các phong trào “</w:t>
      </w:r>
      <w:r w:rsidRPr="001541EB">
        <w:rPr>
          <w:rFonts w:asciiTheme="majorHAnsi" w:hAnsiTheme="majorHAnsi" w:cstheme="majorHAnsi"/>
          <w:i/>
          <w:color w:val="000000"/>
          <w:spacing w:val="-6"/>
          <w:sz w:val="26"/>
          <w:szCs w:val="26"/>
        </w:rPr>
        <w:t>Khi tôi 18</w:t>
      </w:r>
      <w:r w:rsidRPr="001541EB">
        <w:rPr>
          <w:rFonts w:asciiTheme="majorHAnsi" w:hAnsiTheme="majorHAnsi" w:cstheme="majorHAnsi"/>
          <w:color w:val="000000"/>
          <w:spacing w:val="-6"/>
          <w:sz w:val="26"/>
          <w:szCs w:val="26"/>
        </w:rPr>
        <w:t>”, “</w:t>
      </w:r>
      <w:r w:rsidRPr="001541EB">
        <w:rPr>
          <w:rFonts w:asciiTheme="majorHAnsi" w:hAnsiTheme="majorHAnsi" w:cstheme="majorHAnsi"/>
          <w:i/>
          <w:color w:val="000000"/>
          <w:spacing w:val="-6"/>
          <w:sz w:val="26"/>
          <w:szCs w:val="26"/>
        </w:rPr>
        <w:t>Học sinh 3 rèn luyện</w:t>
      </w:r>
      <w:r w:rsidRPr="001541EB">
        <w:rPr>
          <w:rFonts w:asciiTheme="majorHAnsi" w:hAnsiTheme="majorHAnsi" w:cstheme="majorHAnsi"/>
          <w:color w:val="000000"/>
          <w:spacing w:val="-6"/>
          <w:sz w:val="26"/>
          <w:szCs w:val="26"/>
        </w:rPr>
        <w:t>”. Tập trung vào các hoạt động thể hiện trách nhiệm của học sinh, giáo viên trẻ trong việc xây dựng môi trường giáo dục thân thiện, lành mạnh. Phát huy kiến thức chuyên môn trong phong trào tình nguyện, nghiên cứu khoa học, sáng tạo, hướng đến những đề tài thiết thực, cụ thể có thể ứng dụng trong cộng đồng và xã hội.</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4. Đẩy mạnh công tác tuyên truyền về việc học tập và làm theo tư tưởng, đạo đức, phong cách Hồ Chí Minh, làm cho tư tưởng, đạo đức, phong cách của Người thật sự trở thành nền tảng tinh thần vững chắc của đời sống xã hội, xây dựng và phát triển văn hóa, con người Việt Nam</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Đẩy mạnh công tác tuyên truyền các nội dung cơ bản của tư tưởng, đạo đức, phong cách Hồ Chí Minh trên các phương tiện thông tin đại chúng, trong sinh hoạt ở đơn vị (tuyên truyền trực quan bằng băng rol, sinh hoạt dưới cờ, loa phát thanh trường học); về kết quả thực hiện Chỉ thị 05-CT/TW; xây dựng các chương trình tuyên truyền về gương “người tốt, việc tốt”, tập thể, cá nhân điển hình tiêu biểu trong học tập và làm theo Bác; các mô hình hay, cách làm mới, sáng tạo.</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Trong công tác tuyên truyền, bên cạnh việc phát hiện, biểu dương các điển hình tiêu biểu trong học tập và làm theo Bác, cần chú trọng phê bình, uốn nắn các nhận thức lệch lạc, việc làm thiếu gương mẫu, học không đi đôi với làm, bệnh hình thức, triển khai thực hiện không nghiêm túc Chỉ thị 05-CT/TW; đấu tranh với các quan điểm sai trái, xuyên tạc của các thế lực thù địch, phản động, cơ hội.</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5. Công tác kiểm tra, giám sát, sơ kết, tổng kết việc học tập và làm theo tư tưởng, đạo đức, phong cách Hồ Chí Minh</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xml:space="preserve">- </w:t>
      </w:r>
      <w:r w:rsidR="001748B1" w:rsidRPr="00C2459C">
        <w:rPr>
          <w:rStyle w:val="normalchar"/>
          <w:rFonts w:asciiTheme="majorHAnsi" w:eastAsia="Calibri" w:hAnsiTheme="majorHAnsi" w:cstheme="majorHAnsi"/>
          <w:color w:val="000000"/>
          <w:sz w:val="26"/>
          <w:szCs w:val="26"/>
          <w:bdr w:val="none" w:sz="0" w:space="0" w:color="auto" w:frame="1"/>
        </w:rPr>
        <w:t>Trong năm 2017 và những năm tiếp theo,</w:t>
      </w:r>
      <w:r w:rsidRPr="001541EB">
        <w:rPr>
          <w:rStyle w:val="normalchar"/>
          <w:rFonts w:asciiTheme="majorHAnsi" w:eastAsia="Calibri" w:hAnsiTheme="majorHAnsi" w:cstheme="majorHAnsi"/>
          <w:color w:val="000000"/>
          <w:sz w:val="26"/>
          <w:szCs w:val="26"/>
          <w:bdr w:val="none" w:sz="0" w:space="0" w:color="auto" w:frame="1"/>
        </w:rPr>
        <w:t xml:space="preserve"> cấp bộ Đoàn xây dựng kế hoạch kiểm tra, giám sát việc thực hiện Chỉ thị 05-CT/TW gắn với sơ kết, tổng kết công tác </w:t>
      </w:r>
      <w:r w:rsidRPr="001541EB">
        <w:rPr>
          <w:rStyle w:val="normalchar"/>
          <w:rFonts w:asciiTheme="majorHAnsi" w:eastAsia="Calibri" w:hAnsiTheme="majorHAnsi" w:cstheme="majorHAnsi"/>
          <w:color w:val="000000"/>
          <w:sz w:val="26"/>
          <w:szCs w:val="26"/>
          <w:bdr w:val="none" w:sz="0" w:space="0" w:color="auto" w:frame="1"/>
        </w:rPr>
        <w:lastRenderedPageBreak/>
        <w:t>Đoàn, kết hợp biểu dương những tấm gương người tốt, việc tốt trong học tập và làm theo tư tưởng, đạo đức, phong cách của Bác Hồ.</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 Trong công tác kiểm tra, giám sát, các cấp bộ Đoàn cần chú trọng đánh giá đúng thực chất công tác chỉ đạo triển khai, kết quả thực hiện của cấp ủy, người đứng đầu cơ quan, đơn vị.</w:t>
      </w:r>
    </w:p>
    <w:p w:rsidR="00CD2012" w:rsidRPr="001541EB" w:rsidRDefault="00CD2012" w:rsidP="00CD2012">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b/>
          <w:bCs/>
          <w:color w:val="000000"/>
          <w:sz w:val="26"/>
          <w:szCs w:val="26"/>
          <w:bdr w:val="none" w:sz="0" w:space="0" w:color="auto" w:frame="1"/>
        </w:rPr>
        <w:t>6. Xác định nội dung đột phá nhằm tạo chuyển biến rõ rệt trong học tập và làm theo tư tưởng, đạo đức, phong cách Hồ Chí Minh</w:t>
      </w:r>
    </w:p>
    <w:p w:rsidR="007D0C16" w:rsidRPr="001541EB" w:rsidRDefault="00CD2012" w:rsidP="00C60488">
      <w:pPr>
        <w:pStyle w:val="Normal1"/>
        <w:shd w:val="clear" w:color="auto" w:fill="FFFFFF"/>
        <w:spacing w:before="0" w:beforeAutospacing="0" w:after="0" w:afterAutospacing="0"/>
        <w:ind w:firstLine="840"/>
        <w:jc w:val="both"/>
        <w:textAlignment w:val="baseline"/>
        <w:rPr>
          <w:rFonts w:asciiTheme="majorHAnsi" w:hAnsiTheme="majorHAnsi" w:cstheme="majorHAnsi"/>
          <w:color w:val="000000"/>
          <w:sz w:val="26"/>
          <w:szCs w:val="26"/>
        </w:rPr>
      </w:pPr>
      <w:r w:rsidRPr="001541EB">
        <w:rPr>
          <w:rStyle w:val="normalchar"/>
          <w:rFonts w:asciiTheme="majorHAnsi" w:eastAsia="Calibri" w:hAnsiTheme="majorHAnsi" w:cstheme="majorHAnsi"/>
          <w:color w:val="000000"/>
          <w:sz w:val="26"/>
          <w:szCs w:val="26"/>
          <w:bdr w:val="none" w:sz="0" w:space="0" w:color="auto" w:frame="1"/>
        </w:rPr>
        <w:t>Các đơn vị</w:t>
      </w:r>
      <w:r w:rsidR="001748B1" w:rsidRPr="001541EB">
        <w:rPr>
          <w:rStyle w:val="normalchar"/>
          <w:rFonts w:asciiTheme="majorHAnsi" w:eastAsia="Calibri" w:hAnsiTheme="majorHAnsi" w:cstheme="majorHAnsi"/>
          <w:color w:val="000000"/>
          <w:sz w:val="26"/>
          <w:szCs w:val="26"/>
          <w:bdr w:val="none" w:sz="0" w:space="0" w:color="auto" w:frame="1"/>
        </w:rPr>
        <w:t> </w:t>
      </w:r>
      <w:r w:rsidRPr="001541EB">
        <w:rPr>
          <w:rStyle w:val="normalchar"/>
          <w:rFonts w:asciiTheme="majorHAnsi" w:eastAsia="Calibri" w:hAnsiTheme="majorHAnsi" w:cstheme="majorHAnsi"/>
          <w:color w:val="000000"/>
          <w:sz w:val="26"/>
          <w:szCs w:val="26"/>
          <w:bdr w:val="none" w:sz="0" w:space="0" w:color="auto" w:frame="1"/>
        </w:rPr>
        <w:t>theo tình hình, điều kiện, xác định rõ những nội dung đột phá nhằm tạo chuyển biến rõ nét trong học tập và làm theo tư tưởng, đạo đức, phong cách Hồ Chí Minh, nhất là đổi mới phong cách, tác phong làm việc, thực hiện tốt công tác dân vận, gần dân, tôn trọng và lắng nghe đối thoại với nhân dân; chống bệnh thành tích, hình thức; thực hành tiết kiệm, chống lãng phí, tiêu cực, tham nhũng; nâng cao tinh thần trách nhiệm, quyết liệt trong công việc; “nói đi đôi với làm”.</w:t>
      </w:r>
    </w:p>
    <w:p w:rsidR="00113B21" w:rsidRPr="001541EB" w:rsidRDefault="00C60488" w:rsidP="00113B21">
      <w:pPr>
        <w:shd w:val="clear" w:color="auto" w:fill="FFFFFF"/>
        <w:spacing w:before="40" w:after="40" w:line="240" w:lineRule="auto"/>
        <w:ind w:firstLine="720"/>
        <w:jc w:val="both"/>
        <w:textAlignment w:val="baseline"/>
        <w:rPr>
          <w:rFonts w:asciiTheme="majorHAnsi" w:hAnsiTheme="majorHAnsi" w:cstheme="majorHAnsi"/>
          <w:b/>
          <w:sz w:val="26"/>
          <w:szCs w:val="26"/>
          <w:lang w:val="vi-VN"/>
        </w:rPr>
      </w:pPr>
      <w:r w:rsidRPr="001541EB">
        <w:rPr>
          <w:rFonts w:asciiTheme="majorHAnsi" w:hAnsiTheme="majorHAnsi" w:cstheme="majorHAnsi"/>
          <w:b/>
          <w:sz w:val="26"/>
          <w:szCs w:val="26"/>
          <w:lang w:val="vi-VN"/>
        </w:rPr>
        <w:t>III</w:t>
      </w:r>
      <w:r w:rsidR="00113B21" w:rsidRPr="001541EB">
        <w:rPr>
          <w:rFonts w:asciiTheme="majorHAnsi" w:hAnsiTheme="majorHAnsi" w:cstheme="majorHAnsi"/>
          <w:b/>
          <w:sz w:val="26"/>
          <w:szCs w:val="26"/>
          <w:lang w:val="vi-VN"/>
        </w:rPr>
        <w:t>. Tổ chức thực hiện:</w:t>
      </w:r>
    </w:p>
    <w:p w:rsidR="00113B21" w:rsidRPr="001541EB" w:rsidRDefault="00113B21" w:rsidP="00113B21">
      <w:pPr>
        <w:shd w:val="clear" w:color="auto" w:fill="FFFFFF"/>
        <w:spacing w:before="40" w:after="40" w:line="240" w:lineRule="auto"/>
        <w:ind w:firstLine="720"/>
        <w:jc w:val="both"/>
        <w:textAlignment w:val="baseline"/>
        <w:rPr>
          <w:rFonts w:asciiTheme="majorHAnsi" w:hAnsiTheme="majorHAnsi" w:cstheme="majorHAnsi"/>
          <w:b/>
          <w:sz w:val="26"/>
          <w:szCs w:val="26"/>
          <w:lang w:val="vi-VN"/>
        </w:rPr>
      </w:pPr>
      <w:r w:rsidRPr="001541EB">
        <w:rPr>
          <w:rFonts w:asciiTheme="majorHAnsi" w:hAnsiTheme="majorHAnsi" w:cstheme="majorHAnsi"/>
          <w:b/>
          <w:sz w:val="26"/>
          <w:szCs w:val="26"/>
          <w:lang w:val="vi-VN"/>
        </w:rPr>
        <w:t>a) Cấp thành phố:</w:t>
      </w:r>
    </w:p>
    <w:p w:rsidR="00113B21" w:rsidRPr="00C2459C" w:rsidRDefault="00113B21" w:rsidP="00C60488">
      <w:pPr>
        <w:shd w:val="clear" w:color="auto" w:fill="FFFFFF"/>
        <w:spacing w:before="40" w:after="40" w:line="240" w:lineRule="auto"/>
        <w:ind w:firstLine="720"/>
        <w:jc w:val="both"/>
        <w:textAlignment w:val="baseline"/>
        <w:rPr>
          <w:rFonts w:asciiTheme="majorHAnsi" w:hAnsiTheme="majorHAnsi" w:cstheme="majorHAnsi"/>
          <w:sz w:val="26"/>
          <w:szCs w:val="26"/>
          <w:lang w:val="vi-VN"/>
        </w:rPr>
      </w:pPr>
      <w:r w:rsidRPr="001541EB">
        <w:rPr>
          <w:rFonts w:asciiTheme="majorHAnsi" w:hAnsiTheme="majorHAnsi" w:cstheme="majorHAnsi"/>
          <w:sz w:val="26"/>
          <w:szCs w:val="26"/>
          <w:lang w:val="vi-VN"/>
        </w:rPr>
        <w:t xml:space="preserve">Ban Thường vụ Thành đoàn xây dựng kế hoạch </w:t>
      </w:r>
      <w:r w:rsidR="00CD2012" w:rsidRPr="001541EB">
        <w:rPr>
          <w:rFonts w:asciiTheme="majorHAnsi" w:hAnsiTheme="majorHAnsi" w:cstheme="majorHAnsi"/>
          <w:sz w:val="26"/>
          <w:szCs w:val="26"/>
          <w:lang w:val="vi-VN"/>
        </w:rPr>
        <w:t>Triển khai thực hiện Chỉ thị số 05-CT/TW ngày 15-5-2016 củ</w:t>
      </w:r>
      <w:r w:rsidR="00C60488" w:rsidRPr="001541EB">
        <w:rPr>
          <w:rFonts w:asciiTheme="majorHAnsi" w:hAnsiTheme="majorHAnsi" w:cstheme="majorHAnsi"/>
          <w:sz w:val="26"/>
          <w:szCs w:val="26"/>
          <w:lang w:val="vi-VN"/>
        </w:rPr>
        <w:t xml:space="preserve">a </w:t>
      </w:r>
      <w:r w:rsidR="00CD2012" w:rsidRPr="001541EB">
        <w:rPr>
          <w:rFonts w:asciiTheme="majorHAnsi" w:hAnsiTheme="majorHAnsi" w:cstheme="majorHAnsi"/>
          <w:sz w:val="26"/>
          <w:szCs w:val="26"/>
          <w:lang w:val="vi-VN"/>
        </w:rPr>
        <w:t>Bộ Chính trị về “Đẩy mạnh việc học tập và làm theo tư tưở</w:t>
      </w:r>
      <w:r w:rsidR="00C60488" w:rsidRPr="001541EB">
        <w:rPr>
          <w:rFonts w:asciiTheme="majorHAnsi" w:hAnsiTheme="majorHAnsi" w:cstheme="majorHAnsi"/>
          <w:sz w:val="26"/>
          <w:szCs w:val="26"/>
          <w:lang w:val="vi-VN"/>
        </w:rPr>
        <w:t xml:space="preserve">ng, </w:t>
      </w:r>
      <w:r w:rsidR="00CD2012" w:rsidRPr="001541EB">
        <w:rPr>
          <w:rFonts w:asciiTheme="majorHAnsi" w:hAnsiTheme="majorHAnsi" w:cstheme="majorHAnsi"/>
          <w:sz w:val="26"/>
          <w:szCs w:val="26"/>
          <w:lang w:val="vi-VN"/>
        </w:rPr>
        <w:t>đạo đức, phong cách Hồ Chí Minh”</w:t>
      </w:r>
      <w:r w:rsidRPr="001541EB">
        <w:rPr>
          <w:rFonts w:asciiTheme="majorHAnsi" w:hAnsiTheme="majorHAnsi" w:cstheme="majorHAnsi"/>
          <w:sz w:val="26"/>
          <w:szCs w:val="26"/>
          <w:lang w:val="vi-VN"/>
        </w:rPr>
        <w:t xml:space="preserve"> triển khai đến </w:t>
      </w:r>
      <w:r w:rsidR="001748B1" w:rsidRPr="00C2459C">
        <w:rPr>
          <w:rFonts w:asciiTheme="majorHAnsi" w:hAnsiTheme="majorHAnsi" w:cstheme="majorHAnsi"/>
          <w:sz w:val="26"/>
          <w:szCs w:val="26"/>
          <w:lang w:val="vi-VN"/>
        </w:rPr>
        <w:t>cơ sở Đoàn trực thuộc.</w:t>
      </w:r>
    </w:p>
    <w:p w:rsidR="005D58FA" w:rsidRPr="00C2459C" w:rsidRDefault="005D58FA" w:rsidP="00C60488">
      <w:pPr>
        <w:shd w:val="clear" w:color="auto" w:fill="FFFFFF"/>
        <w:spacing w:before="40" w:after="40" w:line="240" w:lineRule="auto"/>
        <w:ind w:firstLine="720"/>
        <w:jc w:val="both"/>
        <w:textAlignment w:val="baseline"/>
        <w:rPr>
          <w:rFonts w:asciiTheme="majorHAnsi" w:hAnsiTheme="majorHAnsi" w:cstheme="majorHAnsi"/>
          <w:sz w:val="26"/>
          <w:szCs w:val="26"/>
          <w:lang w:val="vi-VN"/>
        </w:rPr>
      </w:pPr>
      <w:r w:rsidRPr="00C2459C">
        <w:rPr>
          <w:rFonts w:asciiTheme="majorHAnsi" w:hAnsiTheme="majorHAnsi" w:cstheme="majorHAnsi"/>
          <w:sz w:val="26"/>
          <w:szCs w:val="26"/>
          <w:lang w:val="vi-VN"/>
        </w:rPr>
        <w:t>Tuyên dương và quan tâm giới thiệu tuyên dương các gương thanh niên tiên tiến tiến làm theo lời Bác trong khối đô thị, học sinh, giáo viên trẻ.</w:t>
      </w:r>
    </w:p>
    <w:p w:rsidR="00113B21" w:rsidRPr="001541EB" w:rsidRDefault="00113B21" w:rsidP="00113B21">
      <w:pPr>
        <w:shd w:val="clear" w:color="auto" w:fill="FFFFFF"/>
        <w:spacing w:before="40" w:after="40" w:line="240" w:lineRule="auto"/>
        <w:ind w:firstLine="720"/>
        <w:jc w:val="both"/>
        <w:textAlignment w:val="baseline"/>
        <w:rPr>
          <w:rFonts w:asciiTheme="majorHAnsi" w:hAnsiTheme="majorHAnsi" w:cstheme="majorHAnsi"/>
          <w:b/>
          <w:sz w:val="26"/>
          <w:szCs w:val="26"/>
          <w:lang w:val="vi-VN"/>
        </w:rPr>
      </w:pPr>
      <w:r w:rsidRPr="001541EB">
        <w:rPr>
          <w:rFonts w:asciiTheme="majorHAnsi" w:hAnsiTheme="majorHAnsi" w:cstheme="majorHAnsi"/>
          <w:b/>
          <w:sz w:val="26"/>
          <w:szCs w:val="26"/>
          <w:lang w:val="vi-VN"/>
        </w:rPr>
        <w:t>b) Các cơ sở Đoàn trực thuộc:</w:t>
      </w:r>
    </w:p>
    <w:p w:rsidR="00113B21" w:rsidRPr="00C2459C" w:rsidRDefault="00113B21" w:rsidP="00113B21">
      <w:pPr>
        <w:shd w:val="clear" w:color="auto" w:fill="FFFFFF"/>
        <w:spacing w:before="40" w:after="40" w:line="240" w:lineRule="auto"/>
        <w:ind w:firstLine="720"/>
        <w:jc w:val="both"/>
        <w:textAlignment w:val="baseline"/>
        <w:rPr>
          <w:rFonts w:asciiTheme="majorHAnsi" w:hAnsiTheme="majorHAnsi" w:cstheme="majorHAnsi"/>
          <w:sz w:val="26"/>
          <w:szCs w:val="26"/>
          <w:lang w:val="vi-VN"/>
        </w:rPr>
      </w:pPr>
      <w:r w:rsidRPr="001541EB">
        <w:rPr>
          <w:rFonts w:asciiTheme="majorHAnsi" w:hAnsiTheme="majorHAnsi" w:cstheme="majorHAnsi"/>
          <w:sz w:val="26"/>
          <w:szCs w:val="26"/>
          <w:lang w:val="vi-VN"/>
        </w:rPr>
        <w:t>- Căn cứ tình hình thực tế các đơn vị chủ động xây dựng kế hoạch sát với điều kiện của từng đơn vị để triển khai kế hoạch này đến cơ sở</w:t>
      </w:r>
      <w:r w:rsidR="001748B1" w:rsidRPr="00C2459C">
        <w:rPr>
          <w:rFonts w:asciiTheme="majorHAnsi" w:hAnsiTheme="majorHAnsi" w:cstheme="majorHAnsi"/>
          <w:sz w:val="26"/>
          <w:szCs w:val="26"/>
          <w:lang w:val="vi-VN"/>
        </w:rPr>
        <w:t xml:space="preserve"> trong năm 2017.</w:t>
      </w:r>
    </w:p>
    <w:p w:rsidR="005D58FA" w:rsidRPr="00C2459C" w:rsidRDefault="005D58FA" w:rsidP="00113B21">
      <w:pPr>
        <w:shd w:val="clear" w:color="auto" w:fill="FFFFFF"/>
        <w:spacing w:before="40" w:after="40" w:line="240" w:lineRule="auto"/>
        <w:ind w:firstLine="720"/>
        <w:jc w:val="both"/>
        <w:textAlignment w:val="baseline"/>
        <w:rPr>
          <w:rFonts w:asciiTheme="majorHAnsi" w:hAnsiTheme="majorHAnsi" w:cstheme="majorHAnsi"/>
          <w:sz w:val="26"/>
          <w:szCs w:val="26"/>
          <w:lang w:val="vi-VN"/>
        </w:rPr>
      </w:pPr>
      <w:r w:rsidRPr="00C2459C">
        <w:rPr>
          <w:rFonts w:asciiTheme="majorHAnsi" w:hAnsiTheme="majorHAnsi" w:cstheme="majorHAnsi"/>
          <w:sz w:val="26"/>
          <w:szCs w:val="26"/>
          <w:lang w:val="vi-VN"/>
        </w:rPr>
        <w:t>- Thường xuyên tuyên truyền về các tấm gương thanh niên tiêu biểu trong việc học tập và làm theo lời Bác tại địa phương, đơn vị.</w:t>
      </w:r>
    </w:p>
    <w:p w:rsidR="00113B21" w:rsidRPr="001541EB" w:rsidRDefault="00113B21" w:rsidP="00113B21">
      <w:pPr>
        <w:shd w:val="clear" w:color="auto" w:fill="FFFFFF"/>
        <w:spacing w:before="40" w:after="40" w:line="240" w:lineRule="auto"/>
        <w:ind w:firstLine="720"/>
        <w:jc w:val="both"/>
        <w:textAlignment w:val="baseline"/>
        <w:rPr>
          <w:rFonts w:asciiTheme="majorHAnsi" w:hAnsiTheme="majorHAnsi" w:cstheme="majorHAnsi"/>
          <w:sz w:val="26"/>
          <w:szCs w:val="26"/>
          <w:lang w:val="vi-VN"/>
        </w:rPr>
      </w:pPr>
      <w:r w:rsidRPr="001541EB">
        <w:rPr>
          <w:rFonts w:asciiTheme="majorHAnsi" w:hAnsiTheme="majorHAnsi" w:cstheme="majorHAnsi"/>
          <w:sz w:val="26"/>
          <w:szCs w:val="26"/>
          <w:lang w:val="vi-VN"/>
        </w:rPr>
        <w:t xml:space="preserve">- Báo cáo Ban Thường vụ Thành đoàn những kết quả đã thực hiện được trong báo cáo 6 tháng và báo cáo tổng kết công tác Đoàn và phong trào thanh thiếu nhi </w:t>
      </w:r>
      <w:r w:rsidR="001748B1" w:rsidRPr="00C2459C">
        <w:rPr>
          <w:rFonts w:asciiTheme="majorHAnsi" w:hAnsiTheme="majorHAnsi" w:cstheme="majorHAnsi"/>
          <w:sz w:val="26"/>
          <w:szCs w:val="26"/>
          <w:lang w:val="vi-VN"/>
        </w:rPr>
        <w:t>năm 2017 và những năm tiếp theo</w:t>
      </w:r>
      <w:r w:rsidRPr="001541EB">
        <w:rPr>
          <w:rFonts w:asciiTheme="majorHAnsi" w:hAnsiTheme="majorHAnsi" w:cstheme="majorHAnsi"/>
          <w:sz w:val="26"/>
          <w:szCs w:val="26"/>
          <w:lang w:val="vi-VN"/>
        </w:rPr>
        <w:t>.</w:t>
      </w:r>
    </w:p>
    <w:p w:rsidR="007047DF" w:rsidRPr="001748B1" w:rsidRDefault="00113B21" w:rsidP="00733DE6">
      <w:pPr>
        <w:shd w:val="clear" w:color="auto" w:fill="FFFFFF"/>
        <w:spacing w:before="40" w:after="40" w:line="240" w:lineRule="auto"/>
        <w:ind w:firstLine="720"/>
        <w:jc w:val="both"/>
        <w:textAlignment w:val="baseline"/>
        <w:rPr>
          <w:rFonts w:ascii="Times New Roman" w:hAnsi="Times New Roman"/>
          <w:sz w:val="28"/>
          <w:szCs w:val="28"/>
          <w:lang w:val="vi-VN"/>
        </w:rPr>
      </w:pPr>
      <w:r w:rsidRPr="001541EB">
        <w:rPr>
          <w:rFonts w:asciiTheme="majorHAnsi" w:hAnsiTheme="majorHAnsi" w:cstheme="majorHAnsi"/>
          <w:sz w:val="26"/>
          <w:szCs w:val="26"/>
          <w:lang w:val="vi-VN"/>
        </w:rPr>
        <w:t xml:space="preserve">Trên đây là Kế hoạch </w:t>
      </w:r>
      <w:r w:rsidR="001748B1" w:rsidRPr="001541EB">
        <w:rPr>
          <w:rFonts w:asciiTheme="majorHAnsi" w:hAnsiTheme="majorHAnsi" w:cstheme="majorHAnsi"/>
          <w:sz w:val="26"/>
          <w:szCs w:val="26"/>
          <w:lang w:val="vi-VN"/>
        </w:rPr>
        <w:t>Triển khai thực hiện Chỉ thị số 05-CT/TW ngày 15-5-2016 của</w:t>
      </w:r>
      <w:r w:rsidR="001748B1" w:rsidRPr="00C2459C">
        <w:rPr>
          <w:rFonts w:asciiTheme="majorHAnsi" w:hAnsiTheme="majorHAnsi" w:cstheme="majorHAnsi"/>
          <w:sz w:val="26"/>
          <w:szCs w:val="26"/>
          <w:lang w:val="vi-VN"/>
        </w:rPr>
        <w:t xml:space="preserve"> </w:t>
      </w:r>
      <w:r w:rsidR="001748B1" w:rsidRPr="001541EB">
        <w:rPr>
          <w:rFonts w:asciiTheme="majorHAnsi" w:hAnsiTheme="majorHAnsi" w:cstheme="majorHAnsi"/>
          <w:sz w:val="26"/>
          <w:szCs w:val="26"/>
          <w:lang w:val="vi-VN"/>
        </w:rPr>
        <w:t>Bộ Chính trị về “Đẩy mạnh việc học tập và làm theo tư tưởng,</w:t>
      </w:r>
      <w:r w:rsidR="001748B1" w:rsidRPr="00C2459C">
        <w:rPr>
          <w:rFonts w:asciiTheme="majorHAnsi" w:hAnsiTheme="majorHAnsi" w:cstheme="majorHAnsi"/>
          <w:sz w:val="26"/>
          <w:szCs w:val="26"/>
          <w:lang w:val="vi-VN"/>
        </w:rPr>
        <w:t xml:space="preserve"> </w:t>
      </w:r>
      <w:r w:rsidR="001748B1" w:rsidRPr="001541EB">
        <w:rPr>
          <w:rFonts w:asciiTheme="majorHAnsi" w:hAnsiTheme="majorHAnsi" w:cstheme="majorHAnsi"/>
          <w:sz w:val="26"/>
          <w:szCs w:val="26"/>
          <w:lang w:val="vi-VN"/>
        </w:rPr>
        <w:t>đạo đứ</w:t>
      </w:r>
      <w:r w:rsidR="001541EB">
        <w:rPr>
          <w:rFonts w:asciiTheme="majorHAnsi" w:hAnsiTheme="majorHAnsi" w:cstheme="majorHAnsi"/>
          <w:sz w:val="26"/>
          <w:szCs w:val="26"/>
          <w:lang w:val="vi-VN"/>
        </w:rPr>
        <w:t>c,</w:t>
      </w:r>
      <w:r w:rsidR="001541EB" w:rsidRPr="00C2459C">
        <w:rPr>
          <w:rFonts w:asciiTheme="majorHAnsi" w:hAnsiTheme="majorHAnsi" w:cstheme="majorHAnsi"/>
          <w:sz w:val="26"/>
          <w:szCs w:val="26"/>
          <w:lang w:val="vi-VN"/>
        </w:rPr>
        <w:t xml:space="preserve"> </w:t>
      </w:r>
      <w:r w:rsidR="001748B1" w:rsidRPr="001541EB">
        <w:rPr>
          <w:rFonts w:asciiTheme="majorHAnsi" w:hAnsiTheme="majorHAnsi" w:cstheme="majorHAnsi"/>
          <w:sz w:val="26"/>
          <w:szCs w:val="26"/>
          <w:lang w:val="vi-VN"/>
        </w:rPr>
        <w:t>phong cách Hồ Chí Minh” trong thanh niên đô thị, đoàn viên</w:t>
      </w:r>
      <w:r w:rsidR="001541EB" w:rsidRPr="00C2459C">
        <w:rPr>
          <w:rFonts w:asciiTheme="majorHAnsi" w:hAnsiTheme="majorHAnsi" w:cstheme="majorHAnsi"/>
          <w:sz w:val="26"/>
          <w:szCs w:val="26"/>
          <w:lang w:val="vi-VN"/>
        </w:rPr>
        <w:t xml:space="preserve"> </w:t>
      </w:r>
      <w:r w:rsidR="001748B1" w:rsidRPr="001541EB">
        <w:rPr>
          <w:rFonts w:asciiTheme="majorHAnsi" w:hAnsiTheme="majorHAnsi" w:cstheme="majorHAnsi"/>
          <w:sz w:val="26"/>
          <w:szCs w:val="26"/>
          <w:lang w:val="vi-VN"/>
        </w:rPr>
        <w:t>học sinh THPT và giáo viên trẻ - năm 2017</w:t>
      </w:r>
      <w:r w:rsidR="001748B1" w:rsidRPr="00C2459C">
        <w:rPr>
          <w:rFonts w:asciiTheme="majorHAnsi" w:hAnsiTheme="majorHAnsi" w:cstheme="majorHAnsi"/>
          <w:sz w:val="26"/>
          <w:szCs w:val="26"/>
          <w:lang w:val="vi-VN"/>
        </w:rPr>
        <w:t>.</w:t>
      </w:r>
      <w:r w:rsidR="007047DF" w:rsidRPr="001748B1">
        <w:rPr>
          <w:rFonts w:ascii="Times New Roman" w:hAnsi="Times New Roman"/>
          <w:sz w:val="28"/>
          <w:szCs w:val="28"/>
          <w:lang w:val="vi-VN"/>
        </w:rPr>
        <w:t xml:space="preserve"> </w:t>
      </w:r>
    </w:p>
    <w:p w:rsidR="001748B1" w:rsidRPr="00C2459C" w:rsidRDefault="001748B1" w:rsidP="00733DE6">
      <w:pPr>
        <w:shd w:val="clear" w:color="auto" w:fill="FFFFFF"/>
        <w:spacing w:before="40" w:after="40" w:line="240" w:lineRule="auto"/>
        <w:ind w:firstLine="720"/>
        <w:jc w:val="both"/>
        <w:textAlignment w:val="baseline"/>
        <w:rPr>
          <w:rFonts w:ascii="Times New Roman" w:hAnsi="Times New Roman"/>
          <w:sz w:val="28"/>
          <w:szCs w:val="28"/>
          <w:lang w:val="vi-VN"/>
        </w:rPr>
      </w:pPr>
    </w:p>
    <w:tbl>
      <w:tblPr>
        <w:tblW w:w="9287" w:type="dxa"/>
        <w:jc w:val="center"/>
        <w:tblLook w:val="01E0" w:firstRow="1" w:lastRow="1" w:firstColumn="1" w:lastColumn="1" w:noHBand="0" w:noVBand="0"/>
      </w:tblPr>
      <w:tblGrid>
        <w:gridCol w:w="4361"/>
        <w:gridCol w:w="4926"/>
      </w:tblGrid>
      <w:tr w:rsidR="005C612A" w:rsidRPr="00980C87" w:rsidTr="00FA15A2">
        <w:trPr>
          <w:jc w:val="center"/>
        </w:trPr>
        <w:tc>
          <w:tcPr>
            <w:tcW w:w="4361" w:type="dxa"/>
            <w:shd w:val="clear" w:color="auto" w:fill="auto"/>
          </w:tcPr>
          <w:p w:rsidR="005C612A" w:rsidRPr="00CF181C" w:rsidRDefault="005C612A" w:rsidP="00990A4B">
            <w:pPr>
              <w:spacing w:before="40" w:after="40" w:line="240" w:lineRule="auto"/>
              <w:jc w:val="both"/>
              <w:rPr>
                <w:rFonts w:ascii="Times New Roman" w:hAnsi="Times New Roman"/>
                <w:b/>
                <w:i/>
                <w:sz w:val="24"/>
                <w:szCs w:val="28"/>
                <w:u w:val="single"/>
                <w:lang w:val="de-DE"/>
              </w:rPr>
            </w:pPr>
            <w:r w:rsidRPr="00CF181C">
              <w:rPr>
                <w:rFonts w:ascii="Times New Roman" w:hAnsi="Times New Roman"/>
                <w:b/>
                <w:i/>
                <w:sz w:val="24"/>
                <w:szCs w:val="28"/>
                <w:u w:val="single"/>
                <w:lang w:val="de-DE"/>
              </w:rPr>
              <w:t>Nơi nhận:</w:t>
            </w:r>
          </w:p>
          <w:p w:rsidR="001748B1" w:rsidRDefault="001748B1" w:rsidP="00990A4B">
            <w:pPr>
              <w:spacing w:before="40" w:after="40" w:line="240" w:lineRule="auto"/>
              <w:jc w:val="both"/>
              <w:rPr>
                <w:rFonts w:ascii="Times New Roman" w:hAnsi="Times New Roman"/>
                <w:lang w:val="de-DE"/>
              </w:rPr>
            </w:pPr>
            <w:r>
              <w:rPr>
                <w:rFonts w:ascii="Times New Roman" w:hAnsi="Times New Roman"/>
                <w:lang w:val="de-DE"/>
              </w:rPr>
              <w:t>- Tỉnh Đoàn: VP, Ban TG, TCKT;</w:t>
            </w:r>
          </w:p>
          <w:p w:rsidR="005D58FA" w:rsidRDefault="005D58FA" w:rsidP="00990A4B">
            <w:pPr>
              <w:spacing w:before="40" w:after="40" w:line="240" w:lineRule="auto"/>
              <w:jc w:val="both"/>
              <w:rPr>
                <w:rFonts w:ascii="Times New Roman" w:hAnsi="Times New Roman"/>
                <w:lang w:val="de-DE"/>
              </w:rPr>
            </w:pPr>
            <w:r>
              <w:rPr>
                <w:rFonts w:ascii="Times New Roman" w:hAnsi="Times New Roman"/>
                <w:lang w:val="de-DE"/>
              </w:rPr>
              <w:t>- Thành ủy: VP, Ban TG, Ban DV;</w:t>
            </w:r>
          </w:p>
          <w:p w:rsidR="005C612A" w:rsidRPr="00D76031" w:rsidRDefault="00370882" w:rsidP="00990A4B">
            <w:pPr>
              <w:spacing w:before="40" w:after="40" w:line="240" w:lineRule="auto"/>
              <w:jc w:val="both"/>
              <w:rPr>
                <w:rFonts w:ascii="Times New Roman" w:hAnsi="Times New Roman"/>
                <w:lang w:val="de-DE"/>
              </w:rPr>
            </w:pPr>
            <w:r w:rsidRPr="00D76031">
              <w:rPr>
                <w:rFonts w:ascii="Times New Roman" w:hAnsi="Times New Roman"/>
                <w:lang w:val="de-DE"/>
              </w:rPr>
              <w:t>- T.Tr Thành Đoàn;</w:t>
            </w:r>
          </w:p>
          <w:p w:rsidR="005C612A" w:rsidRPr="007047DF" w:rsidRDefault="00742522" w:rsidP="00990A4B">
            <w:pPr>
              <w:spacing w:before="40" w:after="40" w:line="240" w:lineRule="auto"/>
              <w:jc w:val="both"/>
              <w:rPr>
                <w:rFonts w:ascii="Times New Roman" w:hAnsi="Times New Roman"/>
                <w:lang w:val="de-DE"/>
              </w:rPr>
            </w:pPr>
            <w:r>
              <w:rPr>
                <w:rFonts w:ascii="Times New Roman" w:hAnsi="Times New Roman"/>
                <w:lang w:val="de-DE"/>
              </w:rPr>
              <w:t xml:space="preserve">- </w:t>
            </w:r>
            <w:r w:rsidR="001748B1">
              <w:rPr>
                <w:rFonts w:ascii="Times New Roman" w:hAnsi="Times New Roman"/>
                <w:lang w:val="de-DE"/>
              </w:rPr>
              <w:t>37</w:t>
            </w:r>
            <w:r>
              <w:rPr>
                <w:rFonts w:ascii="Times New Roman" w:hAnsi="Times New Roman"/>
                <w:lang w:val="de-DE"/>
              </w:rPr>
              <w:t xml:space="preserve"> </w:t>
            </w:r>
            <w:r w:rsidR="001748B1">
              <w:rPr>
                <w:rFonts w:ascii="Times New Roman" w:hAnsi="Times New Roman"/>
                <w:lang w:val="de-DE"/>
              </w:rPr>
              <w:t>cơ sở Đoàn trực thuộc</w:t>
            </w:r>
            <w:r w:rsidR="007047DF" w:rsidRPr="007047DF">
              <w:rPr>
                <w:rFonts w:ascii="Times New Roman" w:hAnsi="Times New Roman"/>
                <w:lang w:val="de-DE"/>
              </w:rPr>
              <w:t>;</w:t>
            </w:r>
          </w:p>
          <w:p w:rsidR="005C612A" w:rsidRPr="00CF181C" w:rsidRDefault="005C612A" w:rsidP="003F2F28">
            <w:pPr>
              <w:spacing w:before="40" w:after="40" w:line="240" w:lineRule="auto"/>
              <w:jc w:val="both"/>
              <w:rPr>
                <w:rFonts w:ascii="Times New Roman" w:hAnsi="Times New Roman"/>
                <w:sz w:val="28"/>
                <w:szCs w:val="28"/>
                <w:lang w:val="de-DE"/>
              </w:rPr>
            </w:pPr>
            <w:r w:rsidRPr="00D76031">
              <w:rPr>
                <w:rFonts w:ascii="Times New Roman" w:hAnsi="Times New Roman"/>
                <w:lang w:val="de-DE"/>
              </w:rPr>
              <w:t xml:space="preserve">- Lưu VP, đ/c </w:t>
            </w:r>
            <w:r w:rsidR="008E0327">
              <w:rPr>
                <w:rFonts w:ascii="Times New Roman" w:hAnsi="Times New Roman"/>
                <w:lang w:val="vi-VN"/>
              </w:rPr>
              <w:t>Long</w:t>
            </w:r>
            <w:r w:rsidRPr="00D76031">
              <w:rPr>
                <w:rFonts w:ascii="Times New Roman" w:hAnsi="Times New Roman"/>
                <w:lang w:val="de-DE"/>
              </w:rPr>
              <w:t>.</w:t>
            </w:r>
          </w:p>
        </w:tc>
        <w:tc>
          <w:tcPr>
            <w:tcW w:w="4926" w:type="dxa"/>
            <w:shd w:val="clear" w:color="auto" w:fill="auto"/>
          </w:tcPr>
          <w:p w:rsidR="005C612A" w:rsidRPr="009A1006" w:rsidRDefault="005C612A" w:rsidP="003F2F28">
            <w:pPr>
              <w:spacing w:before="40" w:after="40" w:line="240" w:lineRule="auto"/>
              <w:jc w:val="center"/>
              <w:rPr>
                <w:rFonts w:ascii="Times New Roman" w:hAnsi="Times New Roman"/>
                <w:b/>
                <w:sz w:val="28"/>
                <w:szCs w:val="28"/>
                <w:lang w:val="vi-VN"/>
              </w:rPr>
            </w:pPr>
            <w:r w:rsidRPr="009A1006">
              <w:rPr>
                <w:rFonts w:ascii="Times New Roman" w:hAnsi="Times New Roman"/>
                <w:b/>
                <w:sz w:val="28"/>
                <w:szCs w:val="28"/>
                <w:lang w:val="vi-VN"/>
              </w:rPr>
              <w:t>TM. BAN THƯỜNG VỤ</w:t>
            </w:r>
          </w:p>
          <w:p w:rsidR="005C612A" w:rsidRPr="009A1006" w:rsidRDefault="00C60488" w:rsidP="003F2F28">
            <w:pPr>
              <w:spacing w:before="40" w:after="40" w:line="240" w:lineRule="auto"/>
              <w:jc w:val="center"/>
              <w:rPr>
                <w:rFonts w:ascii="Times New Roman" w:hAnsi="Times New Roman"/>
                <w:sz w:val="28"/>
                <w:szCs w:val="28"/>
                <w:lang w:val="vi-VN"/>
              </w:rPr>
            </w:pPr>
            <w:r>
              <w:rPr>
                <w:rFonts w:ascii="Times New Roman" w:hAnsi="Times New Roman"/>
                <w:sz w:val="28"/>
                <w:szCs w:val="28"/>
                <w:lang w:val="vi-VN"/>
              </w:rPr>
              <w:t xml:space="preserve">PHÓ </w:t>
            </w:r>
            <w:r w:rsidR="005C612A" w:rsidRPr="009A1006">
              <w:rPr>
                <w:rFonts w:ascii="Times New Roman" w:hAnsi="Times New Roman"/>
                <w:sz w:val="28"/>
                <w:szCs w:val="28"/>
                <w:lang w:val="vi-VN"/>
              </w:rPr>
              <w:t>BÍ THƯ</w:t>
            </w:r>
          </w:p>
          <w:p w:rsidR="005C612A" w:rsidRPr="009A1006" w:rsidRDefault="005C612A"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333B80" w:rsidRPr="009A1006" w:rsidRDefault="00333B80" w:rsidP="003F2F28">
            <w:pPr>
              <w:spacing w:before="40" w:after="40" w:line="240" w:lineRule="auto"/>
              <w:jc w:val="center"/>
              <w:rPr>
                <w:rFonts w:ascii="Times New Roman" w:hAnsi="Times New Roman"/>
                <w:b/>
                <w:sz w:val="16"/>
                <w:szCs w:val="16"/>
                <w:lang w:val="vi-VN"/>
              </w:rPr>
            </w:pPr>
          </w:p>
          <w:p w:rsidR="005C612A" w:rsidRPr="009A1006" w:rsidRDefault="005C612A" w:rsidP="003F2F28">
            <w:pPr>
              <w:spacing w:before="40" w:after="40" w:line="240" w:lineRule="auto"/>
              <w:jc w:val="center"/>
              <w:rPr>
                <w:rFonts w:ascii="Times New Roman" w:hAnsi="Times New Roman"/>
                <w:b/>
                <w:sz w:val="16"/>
                <w:szCs w:val="16"/>
                <w:lang w:val="vi-VN"/>
              </w:rPr>
            </w:pPr>
          </w:p>
          <w:p w:rsidR="005C612A" w:rsidRPr="00817784" w:rsidRDefault="00C60488" w:rsidP="003F2F28">
            <w:pPr>
              <w:spacing w:before="40" w:after="40" w:line="240" w:lineRule="auto"/>
              <w:jc w:val="center"/>
              <w:rPr>
                <w:rFonts w:ascii="Times New Roman" w:hAnsi="Times New Roman"/>
                <w:b/>
                <w:sz w:val="28"/>
                <w:szCs w:val="28"/>
                <w:lang w:val="vi-VN"/>
              </w:rPr>
            </w:pPr>
            <w:r>
              <w:rPr>
                <w:rFonts w:ascii="Times New Roman" w:hAnsi="Times New Roman"/>
                <w:b/>
                <w:sz w:val="28"/>
                <w:szCs w:val="28"/>
                <w:lang w:val="vi-VN"/>
              </w:rPr>
              <w:t>Lê Tuấn Anh</w:t>
            </w:r>
          </w:p>
        </w:tc>
      </w:tr>
      <w:tr w:rsidR="001B4C2A" w:rsidRPr="00980C87" w:rsidTr="00FA15A2">
        <w:trPr>
          <w:jc w:val="center"/>
        </w:trPr>
        <w:tc>
          <w:tcPr>
            <w:tcW w:w="4361" w:type="dxa"/>
            <w:shd w:val="clear" w:color="auto" w:fill="auto"/>
          </w:tcPr>
          <w:p w:rsidR="001B4C2A" w:rsidRPr="00CF181C" w:rsidRDefault="001B4C2A" w:rsidP="00990A4B">
            <w:pPr>
              <w:spacing w:before="40" w:after="40" w:line="240" w:lineRule="auto"/>
              <w:jc w:val="both"/>
              <w:rPr>
                <w:rFonts w:ascii="Times New Roman" w:hAnsi="Times New Roman"/>
                <w:b/>
                <w:i/>
                <w:sz w:val="24"/>
                <w:szCs w:val="28"/>
                <w:u w:val="single"/>
                <w:lang w:val="de-DE"/>
              </w:rPr>
            </w:pPr>
          </w:p>
        </w:tc>
        <w:tc>
          <w:tcPr>
            <w:tcW w:w="4926" w:type="dxa"/>
            <w:shd w:val="clear" w:color="auto" w:fill="auto"/>
          </w:tcPr>
          <w:p w:rsidR="001B4C2A" w:rsidRPr="009A1006" w:rsidRDefault="001B4C2A" w:rsidP="00990A4B">
            <w:pPr>
              <w:spacing w:before="40" w:after="40" w:line="240" w:lineRule="auto"/>
              <w:jc w:val="right"/>
              <w:rPr>
                <w:rFonts w:ascii="Times New Roman" w:hAnsi="Times New Roman"/>
                <w:b/>
                <w:sz w:val="28"/>
                <w:szCs w:val="28"/>
                <w:lang w:val="vi-VN"/>
              </w:rPr>
            </w:pPr>
          </w:p>
        </w:tc>
      </w:tr>
    </w:tbl>
    <w:p w:rsidR="005C612A" w:rsidRPr="00980C87" w:rsidRDefault="005C612A" w:rsidP="00990A4B">
      <w:pPr>
        <w:spacing w:before="40" w:after="40" w:line="240" w:lineRule="auto"/>
        <w:jc w:val="both"/>
        <w:rPr>
          <w:rFonts w:ascii="Times New Roman" w:hAnsi="Times New Roman"/>
          <w:sz w:val="28"/>
          <w:szCs w:val="28"/>
          <w:lang w:val="vi-VN"/>
        </w:rPr>
      </w:pPr>
    </w:p>
    <w:p w:rsidR="000B1AE1" w:rsidRPr="00980C87" w:rsidRDefault="000B1AE1" w:rsidP="00990A4B">
      <w:pPr>
        <w:spacing w:before="40" w:after="40" w:line="240" w:lineRule="auto"/>
        <w:jc w:val="both"/>
        <w:rPr>
          <w:lang w:val="vi-VN"/>
        </w:rPr>
      </w:pPr>
    </w:p>
    <w:sectPr w:rsidR="000B1AE1" w:rsidRPr="00980C87" w:rsidSect="005D58FA">
      <w:footerReference w:type="default" r:id="rId9"/>
      <w:pgSz w:w="11907" w:h="16840" w:code="9"/>
      <w:pgMar w:top="810" w:right="1134" w:bottom="1134" w:left="1701" w:header="5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98" w:rsidRDefault="00580398">
      <w:pPr>
        <w:spacing w:after="0" w:line="240" w:lineRule="auto"/>
      </w:pPr>
      <w:r>
        <w:separator/>
      </w:r>
    </w:p>
  </w:endnote>
  <w:endnote w:type="continuationSeparator" w:id="0">
    <w:p w:rsidR="00580398" w:rsidRDefault="0058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80" w:rsidRDefault="00333B80">
    <w:pPr>
      <w:pStyle w:val="Footer"/>
      <w:jc w:val="right"/>
    </w:pPr>
    <w:r>
      <w:tab/>
      <w:t xml:space="preserve">- </w:t>
    </w:r>
    <w:r>
      <w:fldChar w:fldCharType="begin"/>
    </w:r>
    <w:r>
      <w:instrText xml:space="preserve"> PAGE </w:instrText>
    </w:r>
    <w:r>
      <w:fldChar w:fldCharType="separate"/>
    </w:r>
    <w:r w:rsidR="00C2459C">
      <w:rPr>
        <w:noProof/>
      </w:rPr>
      <w:t>1</w:t>
    </w:r>
    <w:r>
      <w:fldChar w:fldCharType="end"/>
    </w:r>
    <w:r>
      <w:t xml:space="preserve"> -</w:t>
    </w:r>
    <w:r>
      <w:tab/>
    </w:r>
  </w:p>
  <w:p w:rsidR="00333B80" w:rsidRDefault="0033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98" w:rsidRDefault="00580398">
      <w:pPr>
        <w:spacing w:after="0" w:line="240" w:lineRule="auto"/>
      </w:pPr>
      <w:r>
        <w:separator/>
      </w:r>
    </w:p>
  </w:footnote>
  <w:footnote w:type="continuationSeparator" w:id="0">
    <w:p w:rsidR="00580398" w:rsidRDefault="0058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1"/>
    <w:multiLevelType w:val="multilevel"/>
    <w:tmpl w:val="08AC66D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7D0751"/>
    <w:multiLevelType w:val="hybridMultilevel"/>
    <w:tmpl w:val="DED0803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AA74B65"/>
    <w:multiLevelType w:val="hybridMultilevel"/>
    <w:tmpl w:val="28E43758"/>
    <w:lvl w:ilvl="0" w:tplc="EDC05C24">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3847155"/>
    <w:multiLevelType w:val="hybridMultilevel"/>
    <w:tmpl w:val="B2AAA366"/>
    <w:lvl w:ilvl="0" w:tplc="3CA0430C">
      <w:start w:val="2"/>
      <w:numFmt w:val="bullet"/>
      <w:lvlText w:val="-"/>
      <w:lvlJc w:val="left"/>
      <w:pPr>
        <w:ind w:left="1080" w:hanging="360"/>
      </w:pPr>
      <w:rPr>
        <w:rFonts w:ascii="Times New Roman" w:eastAsia="Calibri"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DC11C23"/>
    <w:multiLevelType w:val="hybridMultilevel"/>
    <w:tmpl w:val="528C3078"/>
    <w:lvl w:ilvl="0" w:tplc="BD32B4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9178BB"/>
    <w:multiLevelType w:val="hybridMultilevel"/>
    <w:tmpl w:val="CA7C9ADA"/>
    <w:lvl w:ilvl="0" w:tplc="161EF7B0">
      <w:start w:val="1"/>
      <w:numFmt w:val="decimal"/>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nsid w:val="4C466092"/>
    <w:multiLevelType w:val="hybridMultilevel"/>
    <w:tmpl w:val="BDB6653C"/>
    <w:lvl w:ilvl="0" w:tplc="F09E690E">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6A5800DD"/>
    <w:multiLevelType w:val="hybridMultilevel"/>
    <w:tmpl w:val="9036FA78"/>
    <w:lvl w:ilvl="0" w:tplc="7EDA170C">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EE05CC5"/>
    <w:multiLevelType w:val="hybridMultilevel"/>
    <w:tmpl w:val="4984BFEA"/>
    <w:lvl w:ilvl="0" w:tplc="C114AA5E">
      <w:start w:val="2"/>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71481859"/>
    <w:multiLevelType w:val="hybridMultilevel"/>
    <w:tmpl w:val="5A2481C0"/>
    <w:lvl w:ilvl="0" w:tplc="E5744564">
      <w:start w:val="2"/>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78412C68"/>
    <w:multiLevelType w:val="hybridMultilevel"/>
    <w:tmpl w:val="73F4E9C4"/>
    <w:lvl w:ilvl="0" w:tplc="042A000F">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84428BB"/>
    <w:multiLevelType w:val="hybridMultilevel"/>
    <w:tmpl w:val="A0E02FD8"/>
    <w:lvl w:ilvl="0" w:tplc="76925DD2">
      <w:start w:val="1"/>
      <w:numFmt w:val="decimal"/>
      <w:lvlText w:val="%1."/>
      <w:lvlJc w:val="left"/>
      <w:pPr>
        <w:ind w:left="1080" w:hanging="360"/>
      </w:pPr>
      <w:rPr>
        <w:rFonts w:hint="default"/>
        <w:b/>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9"/>
  </w:num>
  <w:num w:numId="8">
    <w:abstractNumId w:val="2"/>
  </w:num>
  <w:num w:numId="9">
    <w:abstractNumId w:val="1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A"/>
    <w:rsid w:val="000172D9"/>
    <w:rsid w:val="0003539D"/>
    <w:rsid w:val="00044C4D"/>
    <w:rsid w:val="0004534C"/>
    <w:rsid w:val="00063ED7"/>
    <w:rsid w:val="00071FEC"/>
    <w:rsid w:val="00096C59"/>
    <w:rsid w:val="000A31D6"/>
    <w:rsid w:val="000B1AE1"/>
    <w:rsid w:val="000B5652"/>
    <w:rsid w:val="000B7AD7"/>
    <w:rsid w:val="000B7BE0"/>
    <w:rsid w:val="000F4729"/>
    <w:rsid w:val="00113B21"/>
    <w:rsid w:val="001541EB"/>
    <w:rsid w:val="00155917"/>
    <w:rsid w:val="00166912"/>
    <w:rsid w:val="001738A6"/>
    <w:rsid w:val="001748B1"/>
    <w:rsid w:val="00197B8D"/>
    <w:rsid w:val="001A00D3"/>
    <w:rsid w:val="001B4C2A"/>
    <w:rsid w:val="001D229F"/>
    <w:rsid w:val="001E1CD5"/>
    <w:rsid w:val="001E1EEE"/>
    <w:rsid w:val="001F2731"/>
    <w:rsid w:val="002504FE"/>
    <w:rsid w:val="00257C38"/>
    <w:rsid w:val="00264B15"/>
    <w:rsid w:val="002B4CF2"/>
    <w:rsid w:val="002C7B77"/>
    <w:rsid w:val="002C7E04"/>
    <w:rsid w:val="002E1B68"/>
    <w:rsid w:val="002F264D"/>
    <w:rsid w:val="00300142"/>
    <w:rsid w:val="00314A21"/>
    <w:rsid w:val="003223F5"/>
    <w:rsid w:val="00333B80"/>
    <w:rsid w:val="00360BEC"/>
    <w:rsid w:val="00370882"/>
    <w:rsid w:val="003C278E"/>
    <w:rsid w:val="003D75A3"/>
    <w:rsid w:val="003F2F28"/>
    <w:rsid w:val="004002D5"/>
    <w:rsid w:val="004558F4"/>
    <w:rsid w:val="004B07F6"/>
    <w:rsid w:val="004C4931"/>
    <w:rsid w:val="00545B2F"/>
    <w:rsid w:val="00580398"/>
    <w:rsid w:val="005A2E64"/>
    <w:rsid w:val="005A3466"/>
    <w:rsid w:val="005C612A"/>
    <w:rsid w:val="005D58FA"/>
    <w:rsid w:val="00605DF8"/>
    <w:rsid w:val="006135F1"/>
    <w:rsid w:val="0064222E"/>
    <w:rsid w:val="006506A3"/>
    <w:rsid w:val="00653C9C"/>
    <w:rsid w:val="00690B8A"/>
    <w:rsid w:val="006A0CE2"/>
    <w:rsid w:val="006A386E"/>
    <w:rsid w:val="006B006D"/>
    <w:rsid w:val="006E2FB5"/>
    <w:rsid w:val="006F29D2"/>
    <w:rsid w:val="00700F76"/>
    <w:rsid w:val="00701579"/>
    <w:rsid w:val="007047DF"/>
    <w:rsid w:val="00733DE6"/>
    <w:rsid w:val="00737DC3"/>
    <w:rsid w:val="00741A2C"/>
    <w:rsid w:val="00741B49"/>
    <w:rsid w:val="00742522"/>
    <w:rsid w:val="007468FB"/>
    <w:rsid w:val="007B1BB7"/>
    <w:rsid w:val="007D0C16"/>
    <w:rsid w:val="007E693C"/>
    <w:rsid w:val="00811A86"/>
    <w:rsid w:val="00817784"/>
    <w:rsid w:val="00855FE5"/>
    <w:rsid w:val="008665DE"/>
    <w:rsid w:val="00874351"/>
    <w:rsid w:val="008A1FA4"/>
    <w:rsid w:val="008E0327"/>
    <w:rsid w:val="008E3768"/>
    <w:rsid w:val="008F00E8"/>
    <w:rsid w:val="00937DD8"/>
    <w:rsid w:val="00941C0B"/>
    <w:rsid w:val="00980C87"/>
    <w:rsid w:val="00985E78"/>
    <w:rsid w:val="00990A4B"/>
    <w:rsid w:val="009A1006"/>
    <w:rsid w:val="009B11E7"/>
    <w:rsid w:val="009C2F4E"/>
    <w:rsid w:val="009D0BE0"/>
    <w:rsid w:val="009D2CC4"/>
    <w:rsid w:val="009E31CB"/>
    <w:rsid w:val="009F5067"/>
    <w:rsid w:val="00A11C6B"/>
    <w:rsid w:val="00A16B33"/>
    <w:rsid w:val="00A177E4"/>
    <w:rsid w:val="00A35D91"/>
    <w:rsid w:val="00A774E0"/>
    <w:rsid w:val="00A8433C"/>
    <w:rsid w:val="00AC1E48"/>
    <w:rsid w:val="00AE358D"/>
    <w:rsid w:val="00B01B44"/>
    <w:rsid w:val="00B8426F"/>
    <w:rsid w:val="00BA24F4"/>
    <w:rsid w:val="00BA2EB0"/>
    <w:rsid w:val="00C01AEA"/>
    <w:rsid w:val="00C2459C"/>
    <w:rsid w:val="00C33159"/>
    <w:rsid w:val="00C4566D"/>
    <w:rsid w:val="00C57488"/>
    <w:rsid w:val="00C60488"/>
    <w:rsid w:val="00CB38AC"/>
    <w:rsid w:val="00CD2012"/>
    <w:rsid w:val="00CF181C"/>
    <w:rsid w:val="00D16E5E"/>
    <w:rsid w:val="00D203A5"/>
    <w:rsid w:val="00D40268"/>
    <w:rsid w:val="00D61602"/>
    <w:rsid w:val="00D7327D"/>
    <w:rsid w:val="00D76031"/>
    <w:rsid w:val="00D940C8"/>
    <w:rsid w:val="00DC015E"/>
    <w:rsid w:val="00DC7D48"/>
    <w:rsid w:val="00DE2BE9"/>
    <w:rsid w:val="00DE4A6B"/>
    <w:rsid w:val="00E01686"/>
    <w:rsid w:val="00E878E8"/>
    <w:rsid w:val="00EB4D18"/>
    <w:rsid w:val="00ED1830"/>
    <w:rsid w:val="00F00F9C"/>
    <w:rsid w:val="00F13464"/>
    <w:rsid w:val="00F67FB4"/>
    <w:rsid w:val="00F815A1"/>
    <w:rsid w:val="00FA15A2"/>
    <w:rsid w:val="00FD4411"/>
    <w:rsid w:val="00FD46D9"/>
    <w:rsid w:val="00FF435C"/>
    <w:rsid w:val="00FF5E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paragraph" w:customStyle="1" w:styleId="Normal1">
    <w:name w:val="Normal1"/>
    <w:basedOn w:val="Normal"/>
    <w:rsid w:val="00BA24F4"/>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ormalchar">
    <w:name w:val="normal__char"/>
    <w:basedOn w:val="DefaultParagraphFont"/>
    <w:rsid w:val="00BA24F4"/>
  </w:style>
  <w:style w:type="character" w:styleId="Strong">
    <w:name w:val="Strong"/>
    <w:basedOn w:val="DefaultParagraphFont"/>
    <w:uiPriority w:val="22"/>
    <w:qFormat/>
    <w:rsid w:val="007B1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2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2BE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12A"/>
    <w:pPr>
      <w:tabs>
        <w:tab w:val="center" w:pos="4680"/>
        <w:tab w:val="right" w:pos="9360"/>
      </w:tabs>
    </w:pPr>
  </w:style>
  <w:style w:type="character" w:customStyle="1" w:styleId="FooterChar">
    <w:name w:val="Footer Char"/>
    <w:link w:val="Footer"/>
    <w:uiPriority w:val="99"/>
    <w:rsid w:val="005C612A"/>
    <w:rPr>
      <w:rFonts w:ascii="Calibri" w:eastAsia="Calibri" w:hAnsi="Calibri" w:cs="Times New Roman"/>
    </w:rPr>
  </w:style>
  <w:style w:type="paragraph" w:styleId="ListParagraph">
    <w:name w:val="List Paragraph"/>
    <w:basedOn w:val="Normal"/>
    <w:uiPriority w:val="34"/>
    <w:qFormat/>
    <w:rsid w:val="005C612A"/>
    <w:pPr>
      <w:spacing w:before="120" w:after="20" w:line="240" w:lineRule="auto"/>
      <w:ind w:left="720" w:firstLine="720"/>
      <w:contextualSpacing/>
      <w:jc w:val="both"/>
    </w:pPr>
    <w:rPr>
      <w:rFonts w:cs="Arial"/>
    </w:rPr>
  </w:style>
  <w:style w:type="character" w:customStyle="1" w:styleId="BodyText3Char">
    <w:name w:val="Body Text 3 Char"/>
    <w:link w:val="BodyText3"/>
    <w:rsid w:val="00605DF8"/>
    <w:rPr>
      <w:rFonts w:ascii=".VnTime" w:hAnsi=".VnTime"/>
      <w:sz w:val="16"/>
      <w:szCs w:val="16"/>
    </w:rPr>
  </w:style>
  <w:style w:type="character" w:styleId="Hyperlink">
    <w:name w:val="Hyperlink"/>
    <w:unhideWhenUsed/>
    <w:rsid w:val="00605DF8"/>
    <w:rPr>
      <w:color w:val="0000FF"/>
      <w:u w:val="single"/>
    </w:rPr>
  </w:style>
  <w:style w:type="paragraph" w:styleId="BodyText3">
    <w:name w:val="Body Text 3"/>
    <w:basedOn w:val="Normal"/>
    <w:link w:val="BodyText3Char"/>
    <w:unhideWhenUsed/>
    <w:rsid w:val="00605DF8"/>
    <w:pPr>
      <w:spacing w:after="120" w:line="240" w:lineRule="auto"/>
    </w:pPr>
    <w:rPr>
      <w:rFonts w:ascii=".VnTime" w:hAnsi=".VnTime"/>
      <w:sz w:val="16"/>
      <w:szCs w:val="16"/>
    </w:rPr>
  </w:style>
  <w:style w:type="character" w:customStyle="1" w:styleId="BodyText3Char1">
    <w:name w:val="Body Text 3 Char1"/>
    <w:uiPriority w:val="99"/>
    <w:semiHidden/>
    <w:rsid w:val="00605DF8"/>
    <w:rPr>
      <w:sz w:val="16"/>
      <w:szCs w:val="16"/>
    </w:rPr>
  </w:style>
  <w:style w:type="paragraph" w:styleId="BalloonText">
    <w:name w:val="Balloon Text"/>
    <w:basedOn w:val="Normal"/>
    <w:link w:val="BalloonTextChar"/>
    <w:uiPriority w:val="99"/>
    <w:semiHidden/>
    <w:unhideWhenUsed/>
    <w:rsid w:val="000172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2D9"/>
    <w:rPr>
      <w:rFonts w:ascii="Tahoma" w:hAnsi="Tahoma" w:cs="Tahoma"/>
      <w:sz w:val="16"/>
      <w:szCs w:val="16"/>
    </w:rPr>
  </w:style>
  <w:style w:type="character" w:customStyle="1" w:styleId="Heading1Char">
    <w:name w:val="Heading 1 Char"/>
    <w:link w:val="Heading1"/>
    <w:uiPriority w:val="9"/>
    <w:rsid w:val="00DE2BE9"/>
    <w:rPr>
      <w:rFonts w:ascii="Cambria" w:eastAsia="Times New Roman" w:hAnsi="Cambria" w:cs="Times New Roman"/>
      <w:b/>
      <w:bCs/>
      <w:kern w:val="32"/>
      <w:sz w:val="32"/>
      <w:szCs w:val="32"/>
    </w:rPr>
  </w:style>
  <w:style w:type="paragraph" w:customStyle="1" w:styleId="Normal1">
    <w:name w:val="Normal1"/>
    <w:basedOn w:val="Normal"/>
    <w:rsid w:val="00BA24F4"/>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normalchar">
    <w:name w:val="normal__char"/>
    <w:basedOn w:val="DefaultParagraphFont"/>
    <w:rsid w:val="00BA24F4"/>
  </w:style>
  <w:style w:type="character" w:styleId="Strong">
    <w:name w:val="Strong"/>
    <w:basedOn w:val="DefaultParagraphFont"/>
    <w:uiPriority w:val="22"/>
    <w:qFormat/>
    <w:rsid w:val="007B1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4285">
      <w:bodyDiv w:val="1"/>
      <w:marLeft w:val="0"/>
      <w:marRight w:val="0"/>
      <w:marTop w:val="0"/>
      <w:marBottom w:val="0"/>
      <w:divBdr>
        <w:top w:val="none" w:sz="0" w:space="0" w:color="auto"/>
        <w:left w:val="none" w:sz="0" w:space="0" w:color="auto"/>
        <w:bottom w:val="none" w:sz="0" w:space="0" w:color="auto"/>
        <w:right w:val="none" w:sz="0" w:space="0" w:color="auto"/>
      </w:divBdr>
    </w:div>
    <w:div w:id="218906088">
      <w:bodyDiv w:val="1"/>
      <w:marLeft w:val="0"/>
      <w:marRight w:val="0"/>
      <w:marTop w:val="0"/>
      <w:marBottom w:val="0"/>
      <w:divBdr>
        <w:top w:val="none" w:sz="0" w:space="0" w:color="auto"/>
        <w:left w:val="none" w:sz="0" w:space="0" w:color="auto"/>
        <w:bottom w:val="none" w:sz="0" w:space="0" w:color="auto"/>
        <w:right w:val="none" w:sz="0" w:space="0" w:color="auto"/>
      </w:divBdr>
    </w:div>
    <w:div w:id="232665678">
      <w:bodyDiv w:val="1"/>
      <w:marLeft w:val="0"/>
      <w:marRight w:val="0"/>
      <w:marTop w:val="0"/>
      <w:marBottom w:val="0"/>
      <w:divBdr>
        <w:top w:val="none" w:sz="0" w:space="0" w:color="auto"/>
        <w:left w:val="none" w:sz="0" w:space="0" w:color="auto"/>
        <w:bottom w:val="none" w:sz="0" w:space="0" w:color="auto"/>
        <w:right w:val="none" w:sz="0" w:space="0" w:color="auto"/>
      </w:divBdr>
    </w:div>
    <w:div w:id="287468699">
      <w:bodyDiv w:val="1"/>
      <w:marLeft w:val="0"/>
      <w:marRight w:val="0"/>
      <w:marTop w:val="0"/>
      <w:marBottom w:val="0"/>
      <w:divBdr>
        <w:top w:val="none" w:sz="0" w:space="0" w:color="auto"/>
        <w:left w:val="none" w:sz="0" w:space="0" w:color="auto"/>
        <w:bottom w:val="none" w:sz="0" w:space="0" w:color="auto"/>
        <w:right w:val="none" w:sz="0" w:space="0" w:color="auto"/>
      </w:divBdr>
    </w:div>
    <w:div w:id="344788618">
      <w:bodyDiv w:val="1"/>
      <w:marLeft w:val="0"/>
      <w:marRight w:val="0"/>
      <w:marTop w:val="0"/>
      <w:marBottom w:val="0"/>
      <w:divBdr>
        <w:top w:val="none" w:sz="0" w:space="0" w:color="auto"/>
        <w:left w:val="none" w:sz="0" w:space="0" w:color="auto"/>
        <w:bottom w:val="none" w:sz="0" w:space="0" w:color="auto"/>
        <w:right w:val="none" w:sz="0" w:space="0" w:color="auto"/>
      </w:divBdr>
    </w:div>
    <w:div w:id="815268568">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954405722">
      <w:bodyDiv w:val="1"/>
      <w:marLeft w:val="0"/>
      <w:marRight w:val="0"/>
      <w:marTop w:val="0"/>
      <w:marBottom w:val="0"/>
      <w:divBdr>
        <w:top w:val="none" w:sz="0" w:space="0" w:color="auto"/>
        <w:left w:val="none" w:sz="0" w:space="0" w:color="auto"/>
        <w:bottom w:val="none" w:sz="0" w:space="0" w:color="auto"/>
        <w:right w:val="none" w:sz="0" w:space="0" w:color="auto"/>
      </w:divBdr>
    </w:div>
    <w:div w:id="1564025298">
      <w:bodyDiv w:val="1"/>
      <w:marLeft w:val="0"/>
      <w:marRight w:val="0"/>
      <w:marTop w:val="0"/>
      <w:marBottom w:val="0"/>
      <w:divBdr>
        <w:top w:val="none" w:sz="0" w:space="0" w:color="auto"/>
        <w:left w:val="none" w:sz="0" w:space="0" w:color="auto"/>
        <w:bottom w:val="none" w:sz="0" w:space="0" w:color="auto"/>
        <w:right w:val="none" w:sz="0" w:space="0" w:color="auto"/>
      </w:divBdr>
    </w:div>
    <w:div w:id="1757554251">
      <w:bodyDiv w:val="1"/>
      <w:marLeft w:val="0"/>
      <w:marRight w:val="0"/>
      <w:marTop w:val="0"/>
      <w:marBottom w:val="0"/>
      <w:divBdr>
        <w:top w:val="none" w:sz="0" w:space="0" w:color="auto"/>
        <w:left w:val="none" w:sz="0" w:space="0" w:color="auto"/>
        <w:bottom w:val="none" w:sz="0" w:space="0" w:color="auto"/>
        <w:right w:val="none" w:sz="0" w:space="0" w:color="auto"/>
      </w:divBdr>
    </w:div>
    <w:div w:id="1837958299">
      <w:bodyDiv w:val="1"/>
      <w:marLeft w:val="0"/>
      <w:marRight w:val="0"/>
      <w:marTop w:val="0"/>
      <w:marBottom w:val="0"/>
      <w:divBdr>
        <w:top w:val="none" w:sz="0" w:space="0" w:color="auto"/>
        <w:left w:val="none" w:sz="0" w:space="0" w:color="auto"/>
        <w:bottom w:val="none" w:sz="0" w:space="0" w:color="auto"/>
        <w:right w:val="none" w:sz="0" w:space="0" w:color="auto"/>
      </w:divBdr>
    </w:div>
    <w:div w:id="1875269139">
      <w:bodyDiv w:val="1"/>
      <w:marLeft w:val="0"/>
      <w:marRight w:val="0"/>
      <w:marTop w:val="0"/>
      <w:marBottom w:val="0"/>
      <w:divBdr>
        <w:top w:val="none" w:sz="0" w:space="0" w:color="auto"/>
        <w:left w:val="none" w:sz="0" w:space="0" w:color="auto"/>
        <w:bottom w:val="none" w:sz="0" w:space="0" w:color="auto"/>
        <w:right w:val="none" w:sz="0" w:space="0" w:color="auto"/>
      </w:divBdr>
    </w:div>
    <w:div w:id="1895772921">
      <w:bodyDiv w:val="1"/>
      <w:marLeft w:val="0"/>
      <w:marRight w:val="0"/>
      <w:marTop w:val="0"/>
      <w:marBottom w:val="0"/>
      <w:divBdr>
        <w:top w:val="none" w:sz="0" w:space="0" w:color="auto"/>
        <w:left w:val="none" w:sz="0" w:space="0" w:color="auto"/>
        <w:bottom w:val="none" w:sz="0" w:space="0" w:color="auto"/>
        <w:right w:val="none" w:sz="0" w:space="0" w:color="auto"/>
      </w:divBdr>
    </w:div>
    <w:div w:id="2062629961">
      <w:bodyDiv w:val="1"/>
      <w:marLeft w:val="0"/>
      <w:marRight w:val="0"/>
      <w:marTop w:val="0"/>
      <w:marBottom w:val="0"/>
      <w:divBdr>
        <w:top w:val="none" w:sz="0" w:space="0" w:color="auto"/>
        <w:left w:val="none" w:sz="0" w:space="0" w:color="auto"/>
        <w:bottom w:val="none" w:sz="0" w:space="0" w:color="auto"/>
        <w:right w:val="none" w:sz="0" w:space="0" w:color="auto"/>
      </w:divBdr>
    </w:div>
    <w:div w:id="21403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4DD9-1116-4500-8465-F4DD4D74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11935</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Lam Ha Long</cp:lastModifiedBy>
  <cp:revision>2</cp:revision>
  <cp:lastPrinted>2016-04-20T08:52:00Z</cp:lastPrinted>
  <dcterms:created xsi:type="dcterms:W3CDTF">2017-05-04T08:29:00Z</dcterms:created>
  <dcterms:modified xsi:type="dcterms:W3CDTF">2017-05-04T08:29:00Z</dcterms:modified>
</cp:coreProperties>
</file>