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9" w:type="dxa"/>
        <w:tblInd w:w="-612" w:type="dxa"/>
        <w:tblLayout w:type="fixed"/>
        <w:tblLook w:val="0000" w:firstRow="0" w:lastRow="0" w:firstColumn="0" w:lastColumn="0" w:noHBand="0" w:noVBand="0"/>
      </w:tblPr>
      <w:tblGrid>
        <w:gridCol w:w="4831"/>
        <w:gridCol w:w="5528"/>
      </w:tblGrid>
      <w:tr w:rsidR="002357E0" w:rsidRPr="001A2E4D" w:rsidTr="00BB4D3B">
        <w:trPr>
          <w:trHeight w:val="1268"/>
        </w:trPr>
        <w:tc>
          <w:tcPr>
            <w:tcW w:w="4831" w:type="dxa"/>
          </w:tcPr>
          <w:p w:rsidR="002357E0" w:rsidRPr="00534E8E" w:rsidRDefault="002357E0" w:rsidP="00BB4D3B">
            <w:pPr>
              <w:spacing w:line="320" w:lineRule="exact"/>
              <w:jc w:val="center"/>
              <w:rPr>
                <w:sz w:val="28"/>
                <w:szCs w:val="28"/>
              </w:rPr>
            </w:pPr>
            <w:r w:rsidRPr="00534E8E">
              <w:rPr>
                <w:sz w:val="28"/>
                <w:szCs w:val="28"/>
              </w:rPr>
              <w:t>ĐỘI TNTP HỒ CHÍ MINH</w:t>
            </w:r>
          </w:p>
          <w:p w:rsidR="002357E0" w:rsidRPr="00503C5A" w:rsidRDefault="002357E0" w:rsidP="00BB4D3B">
            <w:pPr>
              <w:spacing w:line="320" w:lineRule="exact"/>
              <w:jc w:val="center"/>
              <w:rPr>
                <w:b/>
                <w:sz w:val="28"/>
                <w:szCs w:val="28"/>
              </w:rPr>
            </w:pPr>
            <w:r w:rsidRPr="00503C5A">
              <w:rPr>
                <w:b/>
                <w:sz w:val="28"/>
                <w:szCs w:val="28"/>
              </w:rPr>
              <w:t>HĐĐ THÀNH PHỐ THỦ DẦU MỘT</w:t>
            </w:r>
          </w:p>
          <w:p w:rsidR="002357E0" w:rsidRPr="00534E8E" w:rsidRDefault="002357E0" w:rsidP="00BB4D3B">
            <w:pPr>
              <w:spacing w:line="240" w:lineRule="exact"/>
              <w:jc w:val="center"/>
              <w:rPr>
                <w:sz w:val="28"/>
                <w:szCs w:val="28"/>
              </w:rPr>
            </w:pPr>
            <w:r w:rsidRPr="00534E8E">
              <w:rPr>
                <w:sz w:val="28"/>
                <w:szCs w:val="28"/>
              </w:rPr>
              <w:t>***</w:t>
            </w:r>
          </w:p>
          <w:p w:rsidR="002357E0" w:rsidRDefault="002357E0" w:rsidP="00BB4D3B">
            <w:pPr>
              <w:spacing w:line="240" w:lineRule="exact"/>
              <w:jc w:val="center"/>
              <w:rPr>
                <w:sz w:val="28"/>
                <w:szCs w:val="28"/>
              </w:rPr>
            </w:pPr>
            <w:r w:rsidRPr="00534E8E">
              <w:rPr>
                <w:sz w:val="28"/>
                <w:szCs w:val="28"/>
              </w:rPr>
              <w:t>S</w:t>
            </w:r>
            <w:r w:rsidR="00853B54">
              <w:rPr>
                <w:sz w:val="28"/>
                <w:szCs w:val="28"/>
              </w:rPr>
              <w:t>ố</w:t>
            </w:r>
            <w:r w:rsidR="00F121AB">
              <w:rPr>
                <w:sz w:val="28"/>
                <w:szCs w:val="28"/>
              </w:rPr>
              <w:t xml:space="preserve">:  </w:t>
            </w:r>
            <w:r>
              <w:rPr>
                <w:sz w:val="28"/>
                <w:szCs w:val="28"/>
              </w:rPr>
              <w:t xml:space="preserve"> </w:t>
            </w:r>
            <w:r w:rsidR="00F121AB">
              <w:rPr>
                <w:sz w:val="28"/>
                <w:szCs w:val="28"/>
              </w:rPr>
              <w:t xml:space="preserve">111 </w:t>
            </w:r>
            <w:r>
              <w:rPr>
                <w:sz w:val="28"/>
                <w:szCs w:val="28"/>
              </w:rPr>
              <w:t xml:space="preserve"> /HĐĐ</w:t>
            </w:r>
          </w:p>
          <w:p w:rsidR="002357E0" w:rsidRPr="00C05903" w:rsidRDefault="002357E0" w:rsidP="00BB4D3B">
            <w:pPr>
              <w:spacing w:line="240" w:lineRule="exact"/>
              <w:jc w:val="center"/>
              <w:rPr>
                <w:i/>
                <w:sz w:val="26"/>
                <w:szCs w:val="26"/>
              </w:rPr>
            </w:pPr>
            <w:r w:rsidRPr="00C05903">
              <w:rPr>
                <w:i/>
                <w:sz w:val="26"/>
                <w:szCs w:val="26"/>
              </w:rPr>
              <w:t xml:space="preserve">“V/v tổ chức hoạt động kỷ niệm </w:t>
            </w:r>
          </w:p>
          <w:p w:rsidR="002357E0" w:rsidRPr="00C05903" w:rsidRDefault="002357E0" w:rsidP="00BB4D3B">
            <w:pPr>
              <w:spacing w:line="240" w:lineRule="exact"/>
              <w:jc w:val="center"/>
              <w:rPr>
                <w:i/>
                <w:sz w:val="26"/>
                <w:szCs w:val="26"/>
              </w:rPr>
            </w:pPr>
            <w:r w:rsidRPr="00C05903">
              <w:rPr>
                <w:i/>
                <w:sz w:val="26"/>
                <w:szCs w:val="26"/>
              </w:rPr>
              <w:t>70 năm Ngày Thương binh liệt sĩ”</w:t>
            </w:r>
          </w:p>
          <w:p w:rsidR="002357E0" w:rsidRPr="00534E8E" w:rsidRDefault="002357E0" w:rsidP="00BB4D3B">
            <w:pPr>
              <w:pStyle w:val="BodyText"/>
              <w:spacing w:line="300" w:lineRule="exact"/>
              <w:jc w:val="both"/>
              <w:rPr>
                <w:rFonts w:ascii="Times New Roman" w:hAnsi="Times New Roman"/>
                <w:i w:val="0"/>
                <w:sz w:val="28"/>
                <w:szCs w:val="28"/>
              </w:rPr>
            </w:pPr>
          </w:p>
        </w:tc>
        <w:tc>
          <w:tcPr>
            <w:tcW w:w="5528" w:type="dxa"/>
          </w:tcPr>
          <w:p w:rsidR="002357E0" w:rsidRPr="00534E8E" w:rsidRDefault="002357E0" w:rsidP="00BB4D3B">
            <w:pPr>
              <w:jc w:val="both"/>
              <w:rPr>
                <w:b/>
                <w:sz w:val="28"/>
                <w:szCs w:val="28"/>
              </w:rPr>
            </w:pPr>
          </w:p>
          <w:p w:rsidR="002357E0" w:rsidRPr="00534E8E" w:rsidRDefault="002357E0" w:rsidP="00BB4D3B">
            <w:pPr>
              <w:jc w:val="both"/>
              <w:rPr>
                <w:sz w:val="28"/>
                <w:szCs w:val="28"/>
              </w:rPr>
            </w:pPr>
            <w:r w:rsidRPr="00534E8E">
              <w:rPr>
                <w:sz w:val="28"/>
                <w:szCs w:val="28"/>
              </w:rPr>
              <w:t xml:space="preserve">  </w:t>
            </w:r>
          </w:p>
          <w:p w:rsidR="002357E0" w:rsidRPr="00534E8E" w:rsidRDefault="002357E0" w:rsidP="00BB4D3B">
            <w:pPr>
              <w:jc w:val="right"/>
              <w:rPr>
                <w:i/>
                <w:sz w:val="28"/>
                <w:szCs w:val="28"/>
              </w:rPr>
            </w:pPr>
            <w:r>
              <w:rPr>
                <w:i/>
                <w:sz w:val="28"/>
                <w:szCs w:val="28"/>
              </w:rPr>
              <w:t xml:space="preserve">  Thủ Dầu Mộ</w:t>
            </w:r>
            <w:r w:rsidR="00C05903">
              <w:rPr>
                <w:i/>
                <w:sz w:val="28"/>
                <w:szCs w:val="28"/>
              </w:rPr>
              <w:t xml:space="preserve">t, ngày  </w:t>
            </w:r>
            <w:r w:rsidR="00F121AB">
              <w:rPr>
                <w:i/>
                <w:sz w:val="28"/>
                <w:szCs w:val="28"/>
              </w:rPr>
              <w:t xml:space="preserve">06 </w:t>
            </w:r>
            <w:bookmarkStart w:id="0" w:name="_GoBack"/>
            <w:bookmarkEnd w:id="0"/>
            <w:r w:rsidR="00C05903">
              <w:rPr>
                <w:i/>
                <w:sz w:val="28"/>
                <w:szCs w:val="28"/>
              </w:rPr>
              <w:t xml:space="preserve"> tháng 6 </w:t>
            </w:r>
            <w:r>
              <w:rPr>
                <w:i/>
                <w:sz w:val="28"/>
                <w:szCs w:val="28"/>
              </w:rPr>
              <w:t>năm 2017</w:t>
            </w:r>
          </w:p>
        </w:tc>
      </w:tr>
    </w:tbl>
    <w:p w:rsidR="002357E0" w:rsidRDefault="002357E0" w:rsidP="001173BE">
      <w:pPr>
        <w:spacing w:before="120" w:after="120"/>
        <w:ind w:left="142"/>
        <w:jc w:val="center"/>
        <w:rPr>
          <w:b/>
          <w:sz w:val="28"/>
          <w:szCs w:val="28"/>
        </w:rPr>
      </w:pPr>
      <w:r>
        <w:rPr>
          <w:b/>
          <w:sz w:val="28"/>
          <w:szCs w:val="28"/>
        </w:rPr>
        <w:t xml:space="preserve">Kính gửi: </w:t>
      </w:r>
      <w:r w:rsidR="00B43458">
        <w:rPr>
          <w:b/>
          <w:sz w:val="28"/>
          <w:szCs w:val="28"/>
        </w:rPr>
        <w:t xml:space="preserve">Các </w:t>
      </w:r>
      <w:r>
        <w:rPr>
          <w:b/>
          <w:sz w:val="28"/>
          <w:szCs w:val="28"/>
        </w:rPr>
        <w:t>liên đội trực thuộc.</w:t>
      </w:r>
      <w:r w:rsidR="001173BE">
        <w:rPr>
          <w:b/>
          <w:sz w:val="28"/>
          <w:szCs w:val="28"/>
        </w:rPr>
        <w:t xml:space="preserve"> </w:t>
      </w:r>
    </w:p>
    <w:p w:rsidR="001173BE" w:rsidRPr="001173BE" w:rsidRDefault="001173BE" w:rsidP="001173BE">
      <w:pPr>
        <w:spacing w:before="120" w:after="120"/>
        <w:ind w:left="142"/>
        <w:jc w:val="center"/>
        <w:rPr>
          <w:b/>
          <w:sz w:val="12"/>
          <w:szCs w:val="12"/>
        </w:rPr>
      </w:pPr>
    </w:p>
    <w:p w:rsidR="002357E0" w:rsidRDefault="002357E0" w:rsidP="004D0248">
      <w:pPr>
        <w:pStyle w:val="ListParagraph"/>
        <w:tabs>
          <w:tab w:val="left" w:pos="180"/>
        </w:tabs>
        <w:spacing w:before="120" w:after="120"/>
        <w:ind w:left="0" w:firstLine="567"/>
        <w:jc w:val="both"/>
        <w:rPr>
          <w:sz w:val="28"/>
          <w:szCs w:val="28"/>
        </w:rPr>
      </w:pPr>
      <w:r>
        <w:rPr>
          <w:sz w:val="28"/>
          <w:szCs w:val="28"/>
        </w:rPr>
        <w:t>Căn cứ nội dung chương trình công tác Đội và phong trào thiếu nhi thành phố Thủ Dầu Một năm học 2016 - 2017;</w:t>
      </w:r>
    </w:p>
    <w:p w:rsidR="002357E0" w:rsidRPr="004A767B" w:rsidRDefault="002357E0" w:rsidP="004D0248">
      <w:pPr>
        <w:pStyle w:val="ListParagraph"/>
        <w:tabs>
          <w:tab w:val="left" w:pos="180"/>
        </w:tabs>
        <w:spacing w:before="120" w:after="120"/>
        <w:ind w:left="0" w:firstLine="567"/>
        <w:jc w:val="both"/>
        <w:rPr>
          <w:sz w:val="28"/>
          <w:szCs w:val="28"/>
        </w:rPr>
      </w:pPr>
      <w:r w:rsidRPr="007A7DA7">
        <w:rPr>
          <w:sz w:val="28"/>
          <w:szCs w:val="28"/>
        </w:rPr>
        <w:t xml:space="preserve">Căn cứ </w:t>
      </w:r>
      <w:r w:rsidR="00AF6D95">
        <w:rPr>
          <w:sz w:val="28"/>
          <w:szCs w:val="28"/>
        </w:rPr>
        <w:t xml:space="preserve">công văn </w:t>
      </w:r>
      <w:r w:rsidRPr="007A7DA7">
        <w:rPr>
          <w:sz w:val="28"/>
          <w:szCs w:val="28"/>
        </w:rPr>
        <w:t>số</w:t>
      </w:r>
      <w:r w:rsidR="00AF6D95">
        <w:rPr>
          <w:sz w:val="28"/>
          <w:szCs w:val="28"/>
        </w:rPr>
        <w:t xml:space="preserve"> 94 - CV</w:t>
      </w:r>
      <w:r>
        <w:rPr>
          <w:sz w:val="28"/>
          <w:szCs w:val="28"/>
        </w:rPr>
        <w:t>/HĐĐ ngày 18 tháng 5 năm 2017</w:t>
      </w:r>
      <w:r w:rsidRPr="007A7DA7">
        <w:rPr>
          <w:sz w:val="28"/>
          <w:szCs w:val="28"/>
        </w:rPr>
        <w:t xml:space="preserve"> của Hội đồng Đội tỉnh Bình Dương về việc</w:t>
      </w:r>
      <w:r w:rsidR="00AF6D95">
        <w:rPr>
          <w:sz w:val="28"/>
          <w:szCs w:val="28"/>
        </w:rPr>
        <w:t xml:space="preserve"> tổ chức các hoạt động kỷ niệm 70 năm Ngày thương binh, liệt sĩ (27/7/1947 – 27/7/207)</w:t>
      </w:r>
      <w:r>
        <w:rPr>
          <w:sz w:val="28"/>
          <w:szCs w:val="28"/>
        </w:rPr>
        <w:t>;</w:t>
      </w:r>
    </w:p>
    <w:p w:rsidR="00182B5F" w:rsidRDefault="002357E0" w:rsidP="004D0248">
      <w:pPr>
        <w:pStyle w:val="ListParagraph"/>
        <w:tabs>
          <w:tab w:val="left" w:pos="0"/>
          <w:tab w:val="left" w:pos="851"/>
        </w:tabs>
        <w:spacing w:before="120" w:after="120"/>
        <w:ind w:left="0" w:right="-27" w:firstLine="567"/>
        <w:jc w:val="both"/>
        <w:rPr>
          <w:sz w:val="28"/>
          <w:szCs w:val="28"/>
        </w:rPr>
      </w:pPr>
      <w:r>
        <w:rPr>
          <w:sz w:val="28"/>
          <w:szCs w:val="28"/>
        </w:rPr>
        <w:t xml:space="preserve"> </w:t>
      </w:r>
      <w:r w:rsidRPr="00D70A68">
        <w:rPr>
          <w:sz w:val="28"/>
          <w:szCs w:val="28"/>
        </w:rPr>
        <w:t xml:space="preserve">Hội đồng Đội </w:t>
      </w:r>
      <w:r>
        <w:rPr>
          <w:sz w:val="28"/>
          <w:szCs w:val="28"/>
        </w:rPr>
        <w:t>thành phố</w:t>
      </w:r>
      <w:r w:rsidR="00AF6D95">
        <w:rPr>
          <w:sz w:val="28"/>
          <w:szCs w:val="28"/>
        </w:rPr>
        <w:t xml:space="preserve"> triển khai thưc hiện một số nội dung </w:t>
      </w:r>
      <w:r w:rsidR="00182B5F">
        <w:rPr>
          <w:sz w:val="28"/>
          <w:szCs w:val="28"/>
        </w:rPr>
        <w:t>trọng tâm</w:t>
      </w:r>
      <w:r>
        <w:rPr>
          <w:sz w:val="28"/>
          <w:szCs w:val="28"/>
        </w:rPr>
        <w:t xml:space="preserve"> như sau:</w:t>
      </w:r>
    </w:p>
    <w:p w:rsidR="00182B5F" w:rsidRDefault="00182B5F" w:rsidP="004D0248">
      <w:pPr>
        <w:pStyle w:val="ListParagraph"/>
        <w:numPr>
          <w:ilvl w:val="0"/>
          <w:numId w:val="2"/>
        </w:numPr>
        <w:tabs>
          <w:tab w:val="left" w:pos="0"/>
          <w:tab w:val="left" w:pos="851"/>
        </w:tabs>
        <w:spacing w:before="120" w:after="120"/>
        <w:ind w:left="0" w:right="-27" w:firstLine="567"/>
        <w:jc w:val="both"/>
        <w:rPr>
          <w:sz w:val="28"/>
          <w:szCs w:val="28"/>
        </w:rPr>
      </w:pPr>
      <w:r>
        <w:rPr>
          <w:sz w:val="28"/>
          <w:szCs w:val="28"/>
        </w:rPr>
        <w:t xml:space="preserve">Bảo đảm hoàn thành chỉ tiêu các hoạt động kỷ niệm 70 năm Ngày thương binh, liệt sĩ trong Chương trình công tác Đội và phong trào thiếu nhi năm học 2016 – 2017 và kế hoạch của Ban Thường vụ </w:t>
      </w:r>
      <w:r w:rsidR="007700E5">
        <w:rPr>
          <w:sz w:val="28"/>
          <w:szCs w:val="28"/>
        </w:rPr>
        <w:t xml:space="preserve">Thành đoàn </w:t>
      </w:r>
      <w:r>
        <w:rPr>
          <w:sz w:val="28"/>
          <w:szCs w:val="28"/>
        </w:rPr>
        <w:t xml:space="preserve">về việc tổ chức các hoạt động </w:t>
      </w:r>
      <w:r w:rsidRPr="001173BE">
        <w:rPr>
          <w:i/>
          <w:sz w:val="28"/>
          <w:szCs w:val="28"/>
        </w:rPr>
        <w:t>“Theo dấu chân những người Anh hùng”</w:t>
      </w:r>
      <w:r>
        <w:rPr>
          <w:sz w:val="28"/>
          <w:szCs w:val="28"/>
        </w:rPr>
        <w:t xml:space="preserve">, </w:t>
      </w:r>
      <w:r w:rsidRPr="001173BE">
        <w:rPr>
          <w:i/>
          <w:sz w:val="28"/>
          <w:szCs w:val="28"/>
        </w:rPr>
        <w:t>“Hành trình tri ân”.</w:t>
      </w:r>
      <w:r>
        <w:rPr>
          <w:sz w:val="28"/>
          <w:szCs w:val="28"/>
        </w:rPr>
        <w:t xml:space="preserve"> Đảm nhận chăm sóc con em các gia đình chính sách và những người có công với cách mạ</w:t>
      </w:r>
      <w:r w:rsidR="001173BE">
        <w:rPr>
          <w:sz w:val="28"/>
          <w:szCs w:val="28"/>
        </w:rPr>
        <w:t>ng; c</w:t>
      </w:r>
      <w:r>
        <w:rPr>
          <w:sz w:val="28"/>
          <w:szCs w:val="28"/>
        </w:rPr>
        <w:t>hăm sóc, chỉnh trang các bia, đài tưởng niệm và thăm hỏi các mẹ Việt Nam Anh hùng.</w:t>
      </w:r>
    </w:p>
    <w:p w:rsidR="00182B5F" w:rsidRDefault="00182B5F" w:rsidP="004D0248">
      <w:pPr>
        <w:pStyle w:val="ListParagraph"/>
        <w:numPr>
          <w:ilvl w:val="0"/>
          <w:numId w:val="2"/>
        </w:numPr>
        <w:tabs>
          <w:tab w:val="left" w:pos="0"/>
          <w:tab w:val="left" w:pos="851"/>
        </w:tabs>
        <w:spacing w:before="120" w:after="120"/>
        <w:ind w:left="0" w:right="-27" w:firstLine="567"/>
        <w:jc w:val="both"/>
        <w:rPr>
          <w:sz w:val="28"/>
          <w:szCs w:val="28"/>
        </w:rPr>
      </w:pPr>
      <w:r>
        <w:rPr>
          <w:sz w:val="28"/>
          <w:szCs w:val="28"/>
        </w:rPr>
        <w:t>Tăng cường các hoạt động tuyên truyền, giáo dục trong đội viên thiếu niên, nhi đồng về truyền thống vẻ vang và sự cống hiến, hy sinh to lớn củ</w:t>
      </w:r>
      <w:r w:rsidR="00FC2257">
        <w:rPr>
          <w:sz w:val="28"/>
          <w:szCs w:val="28"/>
        </w:rPr>
        <w:t>a</w:t>
      </w:r>
      <w:r>
        <w:rPr>
          <w:sz w:val="28"/>
          <w:szCs w:val="28"/>
        </w:rPr>
        <w:t xml:space="preserve"> các anh hùng</w:t>
      </w:r>
      <w:r w:rsidR="00895A72">
        <w:rPr>
          <w:sz w:val="28"/>
          <w:szCs w:val="28"/>
        </w:rPr>
        <w:t>,</w:t>
      </w:r>
      <w:r>
        <w:rPr>
          <w:sz w:val="28"/>
          <w:szCs w:val="28"/>
        </w:rPr>
        <w:t xml:space="preserve"> liệt sĩ </w:t>
      </w:r>
      <w:r w:rsidR="00895A72">
        <w:rPr>
          <w:sz w:val="28"/>
          <w:szCs w:val="28"/>
        </w:rPr>
        <w:t>trong các cuộc kháng chiến giành độc lập, tự do dân tộc với các hình thức sinh hoạt dưới cờ, thi kể chuyện, tọa đàm, sinh hoạt truyền thống, hành trình về nguồn…chú trọng nêu gương các anh hùng liệt sĩ địa phương, đơn vị.</w:t>
      </w:r>
    </w:p>
    <w:p w:rsidR="00895A72" w:rsidRDefault="00895A72" w:rsidP="004D0248">
      <w:pPr>
        <w:pStyle w:val="ListParagraph"/>
        <w:numPr>
          <w:ilvl w:val="0"/>
          <w:numId w:val="2"/>
        </w:numPr>
        <w:tabs>
          <w:tab w:val="left" w:pos="0"/>
          <w:tab w:val="left" w:pos="851"/>
        </w:tabs>
        <w:spacing w:before="120" w:after="120"/>
        <w:ind w:left="0" w:right="-27" w:firstLine="567"/>
        <w:jc w:val="both"/>
        <w:rPr>
          <w:sz w:val="28"/>
          <w:szCs w:val="28"/>
        </w:rPr>
      </w:pPr>
      <w:r>
        <w:rPr>
          <w:sz w:val="28"/>
          <w:szCs w:val="28"/>
        </w:rPr>
        <w:t xml:space="preserve">Thực hiện tốt công tác </w:t>
      </w:r>
      <w:r w:rsidRPr="001173BE">
        <w:rPr>
          <w:i/>
          <w:sz w:val="28"/>
          <w:szCs w:val="28"/>
        </w:rPr>
        <w:t>“Trần Quốc Toản”</w:t>
      </w:r>
      <w:r>
        <w:rPr>
          <w:sz w:val="28"/>
          <w:szCs w:val="28"/>
        </w:rPr>
        <w:t xml:space="preserve"> trong các cơ sở Đội với các việc làm cụ thể, phù hợp với thiếu nhi. Sử dụng nguồ</w:t>
      </w:r>
      <w:r w:rsidR="00FC2257">
        <w:rPr>
          <w:sz w:val="28"/>
          <w:szCs w:val="28"/>
        </w:rPr>
        <w:t xml:space="preserve">n kinh phí phong trào </w:t>
      </w:r>
      <w:r w:rsidRPr="001173BE">
        <w:rPr>
          <w:i/>
          <w:sz w:val="28"/>
          <w:szCs w:val="28"/>
        </w:rPr>
        <w:t>“Kế hoạch nhỏ”</w:t>
      </w:r>
      <w:r>
        <w:rPr>
          <w:sz w:val="28"/>
          <w:szCs w:val="28"/>
        </w:rPr>
        <w:t xml:space="preserve"> và vận động xã hội hóa để xây dựng công trình, phần việc măng non cấp huyện nhân kỷ niệm 70 năm Ngày thương binh, liệt sĩ. Phấn đấu mỗi liên đội thực hiện ít nhất </w:t>
      </w:r>
      <w:r w:rsidRPr="001173BE">
        <w:rPr>
          <w:b/>
          <w:sz w:val="28"/>
          <w:szCs w:val="28"/>
        </w:rPr>
        <w:t>01</w:t>
      </w:r>
      <w:r>
        <w:rPr>
          <w:sz w:val="28"/>
          <w:szCs w:val="28"/>
        </w:rPr>
        <w:t xml:space="preserve"> công trình, phần việc măng non; mỗi đội viên có </w:t>
      </w:r>
      <w:r w:rsidRPr="001173BE">
        <w:rPr>
          <w:b/>
          <w:sz w:val="28"/>
          <w:szCs w:val="28"/>
        </w:rPr>
        <w:t>01</w:t>
      </w:r>
      <w:r>
        <w:rPr>
          <w:sz w:val="28"/>
          <w:szCs w:val="28"/>
        </w:rPr>
        <w:t xml:space="preserve"> việc tố</w:t>
      </w:r>
      <w:r w:rsidR="001173BE">
        <w:rPr>
          <w:sz w:val="28"/>
          <w:szCs w:val="28"/>
        </w:rPr>
        <w:t>t về</w:t>
      </w:r>
      <w:r>
        <w:rPr>
          <w:sz w:val="28"/>
          <w:szCs w:val="28"/>
        </w:rPr>
        <w:t xml:space="preserve"> chăm sóc mẹ Việt Nam Anh hùng, gia đình thương binh, liệt sĩ, gia đình có công với cách mạng.</w:t>
      </w:r>
    </w:p>
    <w:p w:rsidR="00895A72" w:rsidRDefault="00895A72" w:rsidP="004D0248">
      <w:pPr>
        <w:pStyle w:val="ListParagraph"/>
        <w:numPr>
          <w:ilvl w:val="0"/>
          <w:numId w:val="2"/>
        </w:numPr>
        <w:tabs>
          <w:tab w:val="left" w:pos="0"/>
          <w:tab w:val="left" w:pos="851"/>
        </w:tabs>
        <w:spacing w:before="120" w:after="120"/>
        <w:ind w:left="0" w:right="-27" w:firstLine="567"/>
        <w:jc w:val="both"/>
        <w:rPr>
          <w:sz w:val="28"/>
          <w:szCs w:val="28"/>
        </w:rPr>
      </w:pPr>
      <w:r>
        <w:rPr>
          <w:sz w:val="28"/>
          <w:szCs w:val="28"/>
        </w:rPr>
        <w:t xml:space="preserve">Tổ chức phong trào </w:t>
      </w:r>
      <w:r w:rsidRPr="001173BE">
        <w:rPr>
          <w:i/>
          <w:sz w:val="28"/>
          <w:szCs w:val="28"/>
        </w:rPr>
        <w:t>“Áo lụa tặng bà”</w:t>
      </w:r>
      <w:r>
        <w:rPr>
          <w:sz w:val="28"/>
          <w:szCs w:val="28"/>
        </w:rPr>
        <w:t xml:space="preserve"> trong các cơ sở Đội. Mỗi liên đội góp tặng được ít nhất </w:t>
      </w:r>
      <w:r w:rsidRPr="001173BE">
        <w:rPr>
          <w:b/>
          <w:sz w:val="28"/>
          <w:szCs w:val="28"/>
        </w:rPr>
        <w:t>03</w:t>
      </w:r>
      <w:r>
        <w:rPr>
          <w:sz w:val="28"/>
          <w:szCs w:val="28"/>
        </w:rPr>
        <w:t xml:space="preserve"> bộ quần áo, phấn đấu toàn t</w:t>
      </w:r>
      <w:r w:rsidR="007700E5">
        <w:rPr>
          <w:sz w:val="28"/>
          <w:szCs w:val="28"/>
        </w:rPr>
        <w:t>hành phố</w:t>
      </w:r>
      <w:r>
        <w:rPr>
          <w:sz w:val="28"/>
          <w:szCs w:val="28"/>
        </w:rPr>
        <w:t xml:space="preserve"> tặng ít nhất </w:t>
      </w:r>
      <w:r w:rsidR="007700E5">
        <w:rPr>
          <w:b/>
          <w:sz w:val="28"/>
          <w:szCs w:val="28"/>
        </w:rPr>
        <w:t>71</w:t>
      </w:r>
      <w:r>
        <w:rPr>
          <w:sz w:val="28"/>
          <w:szCs w:val="28"/>
        </w:rPr>
        <w:t xml:space="preserve"> bộ quần áo tặng mẹ Việt Nam anh hùng hoặc thân nhân gia đình thương binh, liệt sĩ tại địa phương đơn vị.</w:t>
      </w:r>
    </w:p>
    <w:p w:rsidR="00895A72" w:rsidRDefault="00895A72" w:rsidP="004D0248">
      <w:pPr>
        <w:pStyle w:val="ListParagraph"/>
        <w:numPr>
          <w:ilvl w:val="0"/>
          <w:numId w:val="2"/>
        </w:numPr>
        <w:tabs>
          <w:tab w:val="left" w:pos="0"/>
          <w:tab w:val="left" w:pos="851"/>
        </w:tabs>
        <w:spacing w:before="120" w:after="120"/>
        <w:ind w:left="0" w:right="-27" w:firstLine="567"/>
        <w:jc w:val="both"/>
        <w:rPr>
          <w:sz w:val="28"/>
          <w:szCs w:val="28"/>
        </w:rPr>
      </w:pPr>
      <w:r>
        <w:rPr>
          <w:sz w:val="28"/>
          <w:szCs w:val="28"/>
        </w:rPr>
        <w:t xml:space="preserve">Tổ chức các hoạt động văn hóa văn nghệ theo chủ đề </w:t>
      </w:r>
      <w:r w:rsidRPr="007700E5">
        <w:rPr>
          <w:i/>
          <w:sz w:val="28"/>
          <w:szCs w:val="28"/>
        </w:rPr>
        <w:t xml:space="preserve">“Mùa hoa đỏ” </w:t>
      </w:r>
      <w:r>
        <w:rPr>
          <w:sz w:val="28"/>
          <w:szCs w:val="28"/>
        </w:rPr>
        <w:t>tại Nhà thiếu nhi, trung tâm hoạt động thanh thiếu nhi, các liên đội trong trường học, tuyên truyền trong thiếu nhi các ca khúc ca ngợi về sự hy sinh cao đẹp của các anh hùng, liệt sĩ, ca ngợi tình yêu quê hương đất nước…</w:t>
      </w:r>
    </w:p>
    <w:p w:rsidR="00F028C3" w:rsidRDefault="003E3D3A" w:rsidP="004D0248">
      <w:pPr>
        <w:pStyle w:val="ListParagraph"/>
        <w:numPr>
          <w:ilvl w:val="0"/>
          <w:numId w:val="2"/>
        </w:numPr>
        <w:tabs>
          <w:tab w:val="left" w:pos="0"/>
          <w:tab w:val="left" w:pos="851"/>
        </w:tabs>
        <w:spacing w:before="120" w:after="120"/>
        <w:ind w:left="0" w:right="-27" w:firstLine="567"/>
        <w:jc w:val="both"/>
        <w:rPr>
          <w:i/>
          <w:sz w:val="28"/>
          <w:szCs w:val="28"/>
        </w:rPr>
        <w:sectPr w:rsidR="00F028C3" w:rsidSect="000B6DB2">
          <w:footerReference w:type="default" r:id="rId8"/>
          <w:pgSz w:w="11909" w:h="16834" w:code="9"/>
          <w:pgMar w:top="426" w:right="569" w:bottom="964" w:left="1701" w:header="720" w:footer="720" w:gutter="0"/>
          <w:cols w:space="720"/>
          <w:docGrid w:linePitch="360"/>
        </w:sectPr>
      </w:pPr>
      <w:r>
        <w:rPr>
          <w:sz w:val="28"/>
          <w:szCs w:val="28"/>
        </w:rPr>
        <w:t xml:space="preserve">Tổ chức các </w:t>
      </w:r>
      <w:r w:rsidRPr="007700E5">
        <w:rPr>
          <w:i/>
          <w:sz w:val="28"/>
          <w:szCs w:val="28"/>
        </w:rPr>
        <w:t>“Hành trình tri ân”</w:t>
      </w:r>
      <w:r>
        <w:rPr>
          <w:sz w:val="28"/>
          <w:szCs w:val="28"/>
        </w:rPr>
        <w:t xml:space="preserve"> dành cho sinh viên, đội viên, giáo viên làm Tổng phụ trách Đội đến các địa chỉ đỏ</w:t>
      </w:r>
      <w:r w:rsidR="00FC2257">
        <w:rPr>
          <w:sz w:val="28"/>
          <w:szCs w:val="28"/>
        </w:rPr>
        <w:t>, gia</w:t>
      </w:r>
      <w:r>
        <w:rPr>
          <w:sz w:val="28"/>
          <w:szCs w:val="28"/>
        </w:rPr>
        <w:t xml:space="preserve"> đình mẹ Việt Nam Anh hùng, gia đình có công với cách mạng, gia đình chính sách, gia đình cán bộ Đoàn </w:t>
      </w:r>
      <w:r w:rsidR="00FC2257">
        <w:rPr>
          <w:sz w:val="28"/>
          <w:szCs w:val="28"/>
        </w:rPr>
        <w:t xml:space="preserve">có </w:t>
      </w:r>
      <w:r>
        <w:rPr>
          <w:sz w:val="28"/>
          <w:szCs w:val="28"/>
        </w:rPr>
        <w:t xml:space="preserve">hoàn cảnh khó khăn, phấn đấu mỗi đơn vị thực hiện ít nhất </w:t>
      </w:r>
      <w:r w:rsidR="00FC2257">
        <w:rPr>
          <w:b/>
          <w:sz w:val="28"/>
          <w:szCs w:val="28"/>
        </w:rPr>
        <w:t>01</w:t>
      </w:r>
      <w:r>
        <w:rPr>
          <w:sz w:val="28"/>
          <w:szCs w:val="28"/>
        </w:rPr>
        <w:t xml:space="preserve"> </w:t>
      </w:r>
      <w:r w:rsidR="00F028C3">
        <w:rPr>
          <w:i/>
          <w:sz w:val="28"/>
          <w:szCs w:val="28"/>
        </w:rPr>
        <w:t>“Hành trình tri ân”.</w:t>
      </w:r>
    </w:p>
    <w:p w:rsidR="00F028C3" w:rsidRPr="00F028C3" w:rsidRDefault="00F028C3" w:rsidP="00F028C3">
      <w:pPr>
        <w:tabs>
          <w:tab w:val="left" w:pos="0"/>
          <w:tab w:val="left" w:pos="851"/>
        </w:tabs>
        <w:spacing w:before="120" w:after="120"/>
        <w:ind w:right="-27"/>
        <w:jc w:val="both"/>
        <w:rPr>
          <w:spacing w:val="-4"/>
          <w:sz w:val="28"/>
          <w:szCs w:val="28"/>
          <w:lang w:val="pt-BR"/>
        </w:rPr>
      </w:pPr>
      <w:r>
        <w:rPr>
          <w:sz w:val="28"/>
          <w:szCs w:val="28"/>
        </w:rPr>
        <w:lastRenderedPageBreak/>
        <w:tab/>
      </w:r>
      <w:r w:rsidRPr="00F028C3">
        <w:rPr>
          <w:sz w:val="28"/>
          <w:szCs w:val="28"/>
        </w:rPr>
        <w:t xml:space="preserve">Đề nghị Hội đồng đội các liên đội trực thuộc Hội đồng đội thành phố triển khai thực hiện báo cáo kết quả tổ chức hoạt động kỷ niệm 70 năm Ngày thương binh, liệt sĩ về Hội đồng đội Thành phố trước ngày </w:t>
      </w:r>
      <w:r w:rsidRPr="00F028C3">
        <w:rPr>
          <w:b/>
          <w:sz w:val="28"/>
          <w:szCs w:val="28"/>
        </w:rPr>
        <w:t>13/7/2017</w:t>
      </w:r>
      <w:r w:rsidRPr="00F028C3">
        <w:rPr>
          <w:sz w:val="28"/>
          <w:szCs w:val="28"/>
        </w:rPr>
        <w:t xml:space="preserve"> theo địa chỉ: </w:t>
      </w:r>
      <w:r w:rsidRPr="00F028C3">
        <w:rPr>
          <w:sz w:val="28"/>
        </w:rPr>
        <w:t xml:space="preserve">số </w:t>
      </w:r>
      <w:r w:rsidRPr="00F028C3">
        <w:rPr>
          <w:spacing w:val="-4"/>
          <w:sz w:val="28"/>
          <w:szCs w:val="28"/>
          <w:lang w:val="pt-BR"/>
        </w:rPr>
        <w:t xml:space="preserve">14B đường Bạch Đằng, phường Phú Cường Tp. Thủ Dầu Một và qua Email: </w:t>
      </w:r>
      <w:hyperlink r:id="rId9" w:history="1">
        <w:r w:rsidRPr="00F028C3">
          <w:rPr>
            <w:rStyle w:val="Hyperlink"/>
            <w:spacing w:val="-4"/>
            <w:sz w:val="28"/>
            <w:szCs w:val="28"/>
            <w:lang w:val="pt-BR"/>
          </w:rPr>
          <w:t>hoidongdoi.tptdm@gmail.com</w:t>
        </w:r>
      </w:hyperlink>
      <w:r w:rsidRPr="00F028C3">
        <w:rPr>
          <w:spacing w:val="-4"/>
          <w:sz w:val="28"/>
          <w:szCs w:val="28"/>
          <w:lang w:val="pt-BR"/>
        </w:rPr>
        <w:t xml:space="preserve">. Mọi thông tin liên hệ </w:t>
      </w:r>
      <w:r w:rsidRPr="00F028C3">
        <w:rPr>
          <w:b/>
          <w:spacing w:val="-4"/>
          <w:sz w:val="28"/>
          <w:szCs w:val="28"/>
          <w:lang w:val="pt-BR"/>
        </w:rPr>
        <w:t>đ/c Vũ Thị Thảo Nguyên</w:t>
      </w:r>
      <w:r w:rsidRPr="00F028C3">
        <w:rPr>
          <w:spacing w:val="-4"/>
          <w:sz w:val="28"/>
          <w:szCs w:val="28"/>
          <w:lang w:val="pt-BR"/>
        </w:rPr>
        <w:t xml:space="preserve"> – SĐT: 0965 584 278.</w:t>
      </w:r>
    </w:p>
    <w:p w:rsidR="00F028C3" w:rsidRPr="00182B5F" w:rsidRDefault="00F028C3" w:rsidP="00F028C3">
      <w:pPr>
        <w:pStyle w:val="ListParagraph"/>
        <w:tabs>
          <w:tab w:val="left" w:pos="0"/>
          <w:tab w:val="left" w:pos="851"/>
        </w:tabs>
        <w:spacing w:before="120" w:after="120"/>
        <w:ind w:left="928" w:right="-27"/>
        <w:jc w:val="both"/>
        <w:rPr>
          <w:sz w:val="28"/>
          <w:szCs w:val="28"/>
        </w:rPr>
      </w:pPr>
      <w:r>
        <w:rPr>
          <w:spacing w:val="-4"/>
          <w:sz w:val="28"/>
          <w:szCs w:val="28"/>
          <w:lang w:val="pt-BR"/>
        </w:rPr>
        <w:t>Trân trọng./.</w:t>
      </w:r>
    </w:p>
    <w:p w:rsidR="00F028C3" w:rsidRPr="00D940C0" w:rsidRDefault="00F028C3" w:rsidP="00F028C3">
      <w:pPr>
        <w:pStyle w:val="ColorfulList-Accent11"/>
        <w:tabs>
          <w:tab w:val="left" w:pos="270"/>
        </w:tabs>
        <w:spacing w:before="120" w:after="0" w:line="252" w:lineRule="auto"/>
        <w:ind w:left="928"/>
        <w:jc w:val="both"/>
        <w:rPr>
          <w:rFonts w:ascii="Times New Roman" w:hAnsi="Times New Roman"/>
          <w:sz w:val="28"/>
          <w:szCs w:val="28"/>
        </w:rPr>
      </w:pPr>
    </w:p>
    <w:tbl>
      <w:tblPr>
        <w:tblW w:w="9915" w:type="dxa"/>
        <w:tblInd w:w="-34" w:type="dxa"/>
        <w:tblLook w:val="01E0" w:firstRow="1" w:lastRow="1" w:firstColumn="1" w:lastColumn="1" w:noHBand="0" w:noVBand="0"/>
      </w:tblPr>
      <w:tblGrid>
        <w:gridCol w:w="4678"/>
        <w:gridCol w:w="5237"/>
      </w:tblGrid>
      <w:tr w:rsidR="00F028C3" w:rsidRPr="00245203" w:rsidTr="00B54F6F">
        <w:trPr>
          <w:trHeight w:val="792"/>
        </w:trPr>
        <w:tc>
          <w:tcPr>
            <w:tcW w:w="4678" w:type="dxa"/>
            <w:shd w:val="clear" w:color="auto" w:fill="auto"/>
          </w:tcPr>
          <w:p w:rsidR="00F028C3" w:rsidRPr="00D940C0" w:rsidRDefault="00F028C3" w:rsidP="00B54F6F">
            <w:pPr>
              <w:spacing w:line="252" w:lineRule="auto"/>
              <w:jc w:val="both"/>
              <w:rPr>
                <w:b/>
                <w:sz w:val="26"/>
                <w:szCs w:val="26"/>
                <w:lang w:val="vi-VN"/>
              </w:rPr>
            </w:pPr>
            <w:r w:rsidRPr="00D940C0">
              <w:rPr>
                <w:b/>
                <w:sz w:val="26"/>
                <w:szCs w:val="26"/>
              </w:rPr>
              <w:t>N</w:t>
            </w:r>
            <w:r w:rsidRPr="00D940C0">
              <w:rPr>
                <w:b/>
                <w:sz w:val="26"/>
                <w:szCs w:val="26"/>
                <w:lang w:val="vi-VN"/>
              </w:rPr>
              <w:t>ơi nhận:</w:t>
            </w:r>
          </w:p>
          <w:p w:rsidR="00F028C3" w:rsidRPr="00D940C0" w:rsidRDefault="00F028C3" w:rsidP="00B54F6F">
            <w:pPr>
              <w:spacing w:line="252" w:lineRule="auto"/>
              <w:jc w:val="both"/>
              <w:rPr>
                <w:sz w:val="22"/>
                <w:szCs w:val="22"/>
              </w:rPr>
            </w:pPr>
            <w:r w:rsidRPr="00D940C0">
              <w:rPr>
                <w:sz w:val="22"/>
                <w:szCs w:val="22"/>
                <w:lang w:val="vi-VN"/>
              </w:rPr>
              <w:t>- TT</w:t>
            </w:r>
            <w:r w:rsidRPr="00D940C0">
              <w:rPr>
                <w:sz w:val="22"/>
                <w:szCs w:val="22"/>
              </w:rPr>
              <w:t>r</w:t>
            </w:r>
            <w:r w:rsidRPr="00D940C0">
              <w:rPr>
                <w:sz w:val="22"/>
                <w:szCs w:val="22"/>
                <w:lang w:val="vi-VN"/>
              </w:rPr>
              <w:t xml:space="preserve"> </w:t>
            </w:r>
            <w:r w:rsidRPr="00D940C0">
              <w:rPr>
                <w:sz w:val="22"/>
                <w:szCs w:val="22"/>
              </w:rPr>
              <w:t>Thành đoàn</w:t>
            </w:r>
            <w:r>
              <w:rPr>
                <w:sz w:val="22"/>
                <w:szCs w:val="22"/>
              </w:rPr>
              <w:t xml:space="preserve"> (goup mail)</w:t>
            </w:r>
            <w:r w:rsidRPr="00D940C0">
              <w:rPr>
                <w:sz w:val="22"/>
                <w:szCs w:val="22"/>
              </w:rPr>
              <w:t>;</w:t>
            </w:r>
          </w:p>
          <w:p w:rsidR="00F028C3" w:rsidRPr="00D940C0" w:rsidRDefault="00F028C3" w:rsidP="00B54F6F">
            <w:pPr>
              <w:spacing w:line="252" w:lineRule="auto"/>
              <w:jc w:val="both"/>
              <w:rPr>
                <w:sz w:val="22"/>
                <w:szCs w:val="22"/>
                <w:lang w:val="vi-VN"/>
              </w:rPr>
            </w:pPr>
            <w:r w:rsidRPr="00D940C0">
              <w:rPr>
                <w:sz w:val="22"/>
                <w:szCs w:val="22"/>
                <w:lang w:val="vi-VN"/>
              </w:rPr>
              <w:t xml:space="preserve">- </w:t>
            </w:r>
            <w:r>
              <w:rPr>
                <w:sz w:val="22"/>
                <w:szCs w:val="22"/>
              </w:rPr>
              <w:t>Như trên</w:t>
            </w:r>
            <w:r w:rsidRPr="00D940C0">
              <w:rPr>
                <w:sz w:val="22"/>
                <w:szCs w:val="22"/>
              </w:rPr>
              <w:t>;</w:t>
            </w:r>
          </w:p>
          <w:p w:rsidR="00F028C3" w:rsidRDefault="00F028C3" w:rsidP="00B54F6F">
            <w:pPr>
              <w:spacing w:line="252" w:lineRule="auto"/>
              <w:jc w:val="both"/>
              <w:rPr>
                <w:sz w:val="22"/>
                <w:szCs w:val="22"/>
              </w:rPr>
            </w:pPr>
            <w:r w:rsidRPr="00D940C0">
              <w:rPr>
                <w:sz w:val="22"/>
                <w:szCs w:val="22"/>
                <w:lang w:val="vi-VN"/>
              </w:rPr>
              <w:t>- Lư</w:t>
            </w:r>
            <w:r w:rsidRPr="00D940C0">
              <w:rPr>
                <w:sz w:val="22"/>
                <w:szCs w:val="22"/>
              </w:rPr>
              <w:t>u: VP</w:t>
            </w:r>
            <w:r>
              <w:rPr>
                <w:sz w:val="22"/>
                <w:szCs w:val="22"/>
              </w:rPr>
              <w:t>,đ/c T.Nguyên.</w:t>
            </w:r>
          </w:p>
          <w:p w:rsidR="00F028C3" w:rsidRDefault="00F028C3" w:rsidP="00B54F6F">
            <w:pPr>
              <w:spacing w:line="252" w:lineRule="auto"/>
              <w:jc w:val="both"/>
              <w:rPr>
                <w:noProof/>
                <w:sz w:val="20"/>
                <w:szCs w:val="20"/>
              </w:rPr>
            </w:pPr>
            <w:r w:rsidRPr="0037358A">
              <w:rPr>
                <w:sz w:val="20"/>
                <w:szCs w:val="20"/>
              </w:rPr>
              <w:fldChar w:fldCharType="begin"/>
            </w:r>
            <w:r w:rsidRPr="0037358A">
              <w:rPr>
                <w:sz w:val="20"/>
                <w:szCs w:val="20"/>
              </w:rPr>
              <w:instrText xml:space="preserve"> FILENAME  \p  \* MERGEFORMAT </w:instrText>
            </w:r>
            <w:r w:rsidRPr="0037358A">
              <w:rPr>
                <w:sz w:val="20"/>
                <w:szCs w:val="20"/>
              </w:rPr>
              <w:fldChar w:fldCharType="separate"/>
            </w:r>
            <w:r w:rsidRPr="0037358A">
              <w:rPr>
                <w:noProof/>
                <w:sz w:val="20"/>
                <w:szCs w:val="20"/>
              </w:rPr>
              <w:t>D:\THANHDOAN\2017\T.Nguyên\cong van</w:t>
            </w:r>
          </w:p>
          <w:p w:rsidR="00F028C3" w:rsidRDefault="00F028C3" w:rsidP="00B54F6F">
            <w:pPr>
              <w:spacing w:line="252" w:lineRule="auto"/>
              <w:jc w:val="both"/>
              <w:rPr>
                <w:noProof/>
                <w:sz w:val="20"/>
                <w:szCs w:val="20"/>
              </w:rPr>
            </w:pPr>
            <w:r w:rsidRPr="0037358A">
              <w:rPr>
                <w:noProof/>
                <w:sz w:val="20"/>
                <w:szCs w:val="20"/>
              </w:rPr>
              <w:t xml:space="preserve">\công văn tổ chức các hoạt động kỷ niệm </w:t>
            </w:r>
          </w:p>
          <w:p w:rsidR="00F028C3" w:rsidRPr="0037358A" w:rsidRDefault="00F028C3" w:rsidP="00B54F6F">
            <w:pPr>
              <w:spacing w:line="252" w:lineRule="auto"/>
              <w:jc w:val="both"/>
              <w:rPr>
                <w:sz w:val="20"/>
                <w:szCs w:val="20"/>
              </w:rPr>
            </w:pPr>
            <w:r w:rsidRPr="0037358A">
              <w:rPr>
                <w:noProof/>
                <w:sz w:val="20"/>
                <w:szCs w:val="20"/>
              </w:rPr>
              <w:t>70 năm Ngày thương binh liệt sĩ.docx</w:t>
            </w:r>
            <w:r w:rsidRPr="0037358A">
              <w:rPr>
                <w:sz w:val="20"/>
                <w:szCs w:val="20"/>
              </w:rPr>
              <w:fldChar w:fldCharType="end"/>
            </w:r>
          </w:p>
          <w:p w:rsidR="00F028C3" w:rsidRPr="001E4497" w:rsidRDefault="00F028C3" w:rsidP="00B54F6F">
            <w:pPr>
              <w:spacing w:line="252" w:lineRule="auto"/>
              <w:jc w:val="both"/>
              <w:rPr>
                <w:b/>
                <w:sz w:val="28"/>
                <w:szCs w:val="28"/>
              </w:rPr>
            </w:pPr>
          </w:p>
          <w:p w:rsidR="00F028C3" w:rsidRPr="001E4497" w:rsidRDefault="00F028C3" w:rsidP="00B54F6F">
            <w:pPr>
              <w:spacing w:line="252" w:lineRule="auto"/>
              <w:jc w:val="both"/>
              <w:rPr>
                <w:b/>
                <w:sz w:val="28"/>
                <w:szCs w:val="28"/>
              </w:rPr>
            </w:pPr>
          </w:p>
          <w:p w:rsidR="00F028C3" w:rsidRPr="001E4497" w:rsidRDefault="00F028C3" w:rsidP="00B54F6F">
            <w:pPr>
              <w:spacing w:line="252" w:lineRule="auto"/>
              <w:jc w:val="both"/>
              <w:rPr>
                <w:b/>
                <w:sz w:val="28"/>
                <w:szCs w:val="28"/>
              </w:rPr>
            </w:pPr>
          </w:p>
          <w:p w:rsidR="00F028C3" w:rsidRPr="001E4497" w:rsidRDefault="00F028C3" w:rsidP="00B54F6F">
            <w:pPr>
              <w:spacing w:line="252" w:lineRule="auto"/>
              <w:jc w:val="both"/>
              <w:rPr>
                <w:b/>
                <w:sz w:val="28"/>
                <w:szCs w:val="28"/>
              </w:rPr>
            </w:pPr>
          </w:p>
        </w:tc>
        <w:tc>
          <w:tcPr>
            <w:tcW w:w="5237" w:type="dxa"/>
            <w:shd w:val="clear" w:color="auto" w:fill="auto"/>
          </w:tcPr>
          <w:p w:rsidR="00F028C3" w:rsidRPr="0030183F" w:rsidRDefault="00F028C3" w:rsidP="00B54F6F">
            <w:pPr>
              <w:tabs>
                <w:tab w:val="center" w:pos="6300"/>
              </w:tabs>
              <w:spacing w:line="252" w:lineRule="auto"/>
              <w:jc w:val="center"/>
              <w:rPr>
                <w:b/>
                <w:sz w:val="28"/>
                <w:szCs w:val="28"/>
              </w:rPr>
            </w:pPr>
            <w:r w:rsidRPr="001E4497">
              <w:rPr>
                <w:b/>
                <w:sz w:val="28"/>
                <w:szCs w:val="28"/>
                <w:lang w:val="vi-VN"/>
              </w:rPr>
              <w:t xml:space="preserve">TM. HỘI ĐỒNG ĐỘI </w:t>
            </w:r>
            <w:r>
              <w:rPr>
                <w:b/>
                <w:sz w:val="28"/>
                <w:szCs w:val="28"/>
              </w:rPr>
              <w:t>THÀNH PHỐ</w:t>
            </w:r>
          </w:p>
          <w:p w:rsidR="00F028C3" w:rsidRPr="00245203" w:rsidRDefault="00F028C3" w:rsidP="00B54F6F">
            <w:pPr>
              <w:tabs>
                <w:tab w:val="center" w:pos="6300"/>
              </w:tabs>
              <w:spacing w:line="252" w:lineRule="auto"/>
              <w:jc w:val="center"/>
              <w:rPr>
                <w:sz w:val="28"/>
                <w:szCs w:val="28"/>
                <w:lang w:val="vi-VN"/>
              </w:rPr>
            </w:pPr>
            <w:r w:rsidRPr="00245203">
              <w:rPr>
                <w:sz w:val="28"/>
                <w:szCs w:val="28"/>
                <w:lang w:val="vi-VN"/>
              </w:rPr>
              <w:t>CHỦ TỊCH</w:t>
            </w:r>
          </w:p>
          <w:p w:rsidR="00F028C3" w:rsidRDefault="00F028C3" w:rsidP="00B54F6F">
            <w:pPr>
              <w:tabs>
                <w:tab w:val="center" w:pos="6300"/>
              </w:tabs>
              <w:spacing w:line="252" w:lineRule="auto"/>
              <w:jc w:val="center"/>
              <w:rPr>
                <w:sz w:val="28"/>
                <w:szCs w:val="28"/>
              </w:rPr>
            </w:pPr>
          </w:p>
          <w:p w:rsidR="00F028C3" w:rsidRDefault="00F028C3" w:rsidP="00B54F6F">
            <w:pPr>
              <w:tabs>
                <w:tab w:val="center" w:pos="6300"/>
              </w:tabs>
              <w:spacing w:line="252" w:lineRule="auto"/>
              <w:jc w:val="center"/>
              <w:rPr>
                <w:b/>
                <w:sz w:val="28"/>
                <w:szCs w:val="28"/>
                <w:u w:val="single"/>
              </w:rPr>
            </w:pPr>
          </w:p>
          <w:p w:rsidR="00F028C3" w:rsidRPr="00F121AB" w:rsidRDefault="00F121AB" w:rsidP="00B54F6F">
            <w:pPr>
              <w:tabs>
                <w:tab w:val="center" w:pos="6300"/>
              </w:tabs>
              <w:spacing w:line="252" w:lineRule="auto"/>
              <w:jc w:val="center"/>
              <w:rPr>
                <w:b/>
                <w:sz w:val="28"/>
                <w:szCs w:val="28"/>
              </w:rPr>
            </w:pPr>
            <w:r w:rsidRPr="00F121AB">
              <w:rPr>
                <w:b/>
                <w:sz w:val="28"/>
                <w:szCs w:val="28"/>
              </w:rPr>
              <w:t>(Đã ký)</w:t>
            </w:r>
          </w:p>
          <w:p w:rsidR="00F028C3" w:rsidRPr="00245203" w:rsidRDefault="00F028C3" w:rsidP="00B54F6F">
            <w:pPr>
              <w:tabs>
                <w:tab w:val="center" w:pos="6300"/>
              </w:tabs>
              <w:spacing w:line="252" w:lineRule="auto"/>
              <w:jc w:val="center"/>
              <w:rPr>
                <w:sz w:val="28"/>
                <w:szCs w:val="28"/>
                <w:lang w:val="vi-VN"/>
              </w:rPr>
            </w:pPr>
          </w:p>
          <w:p w:rsidR="00F028C3" w:rsidRPr="00315653" w:rsidRDefault="00F028C3" w:rsidP="00B54F6F">
            <w:pPr>
              <w:tabs>
                <w:tab w:val="center" w:pos="6300"/>
              </w:tabs>
              <w:spacing w:line="252" w:lineRule="auto"/>
              <w:jc w:val="center"/>
              <w:rPr>
                <w:b/>
                <w:sz w:val="28"/>
                <w:szCs w:val="28"/>
              </w:rPr>
            </w:pPr>
            <w:r>
              <w:rPr>
                <w:b/>
                <w:sz w:val="28"/>
                <w:szCs w:val="28"/>
              </w:rPr>
              <w:t>Lê Tuấn Anh</w:t>
            </w:r>
          </w:p>
          <w:p w:rsidR="00F028C3" w:rsidRPr="00245203" w:rsidRDefault="00F028C3" w:rsidP="00B54F6F">
            <w:pPr>
              <w:tabs>
                <w:tab w:val="center" w:pos="6300"/>
              </w:tabs>
              <w:spacing w:line="252" w:lineRule="auto"/>
              <w:jc w:val="both"/>
              <w:rPr>
                <w:b/>
                <w:i/>
                <w:sz w:val="28"/>
                <w:szCs w:val="28"/>
                <w:lang w:val="vi-VN"/>
              </w:rPr>
            </w:pPr>
          </w:p>
        </w:tc>
      </w:tr>
    </w:tbl>
    <w:p w:rsidR="00F028C3" w:rsidRPr="00F028C3" w:rsidRDefault="00F028C3" w:rsidP="00F028C3">
      <w:pPr>
        <w:tabs>
          <w:tab w:val="left" w:pos="0"/>
          <w:tab w:val="left" w:pos="851"/>
        </w:tabs>
        <w:spacing w:before="120" w:after="120"/>
        <w:ind w:right="-27"/>
        <w:jc w:val="both"/>
        <w:rPr>
          <w:i/>
          <w:sz w:val="28"/>
          <w:szCs w:val="28"/>
        </w:rPr>
        <w:sectPr w:rsidR="00F028C3" w:rsidRPr="00F028C3" w:rsidSect="00F028C3">
          <w:footerReference w:type="default" r:id="rId10"/>
          <w:pgSz w:w="11909" w:h="16834" w:code="9"/>
          <w:pgMar w:top="709" w:right="569" w:bottom="964" w:left="1701" w:header="720" w:footer="720" w:gutter="0"/>
          <w:cols w:space="720"/>
          <w:docGrid w:linePitch="360"/>
        </w:sectPr>
      </w:pPr>
    </w:p>
    <w:p w:rsidR="00895A72" w:rsidRPr="00F028C3" w:rsidRDefault="00895A72" w:rsidP="00F028C3">
      <w:pPr>
        <w:tabs>
          <w:tab w:val="left" w:pos="0"/>
          <w:tab w:val="left" w:pos="851"/>
        </w:tabs>
        <w:spacing w:before="120" w:after="120"/>
        <w:ind w:right="-27"/>
        <w:jc w:val="both"/>
        <w:rPr>
          <w:i/>
          <w:sz w:val="28"/>
          <w:szCs w:val="28"/>
        </w:rPr>
      </w:pPr>
    </w:p>
    <w:sectPr w:rsidR="00895A72" w:rsidRPr="00F028C3" w:rsidSect="000B6DB2">
      <w:pgSz w:w="11909" w:h="16834" w:code="9"/>
      <w:pgMar w:top="426" w:right="569" w:bottom="96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5D0" w:rsidRDefault="002605D0">
      <w:r>
        <w:separator/>
      </w:r>
    </w:p>
  </w:endnote>
  <w:endnote w:type="continuationSeparator" w:id="0">
    <w:p w:rsidR="002605D0" w:rsidRDefault="00260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nTime">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4AE" w:rsidRPr="00FF3989" w:rsidRDefault="002605D0" w:rsidP="00FF3989">
    <w:pPr>
      <w:pStyle w:val="Footer"/>
      <w:jc w:val="cen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8C3" w:rsidRPr="00FF3989" w:rsidRDefault="00F028C3" w:rsidP="00FF3989">
    <w:pPr>
      <w:pStyle w:val="Footer"/>
      <w:jc w:val="center"/>
      <w:rPr>
        <w:lang w:val="en-US"/>
      </w:rPr>
    </w:pPr>
    <w:r>
      <w:rPr>
        <w:lang w:val="en-US"/>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5D0" w:rsidRDefault="002605D0">
      <w:r>
        <w:separator/>
      </w:r>
    </w:p>
  </w:footnote>
  <w:footnote w:type="continuationSeparator" w:id="0">
    <w:p w:rsidR="002605D0" w:rsidRDefault="002605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D0843"/>
    <w:multiLevelType w:val="hybridMultilevel"/>
    <w:tmpl w:val="EA8ED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5B1853"/>
    <w:multiLevelType w:val="hybridMultilevel"/>
    <w:tmpl w:val="3084BA9E"/>
    <w:lvl w:ilvl="0" w:tplc="F0904478">
      <w:start w:val="1"/>
      <w:numFmt w:val="decimal"/>
      <w:lvlText w:val="%1."/>
      <w:lvlJc w:val="left"/>
      <w:pPr>
        <w:ind w:left="928"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7E0"/>
    <w:rsid w:val="000B6DB2"/>
    <w:rsid w:val="001173BE"/>
    <w:rsid w:val="00182B5F"/>
    <w:rsid w:val="001E04D0"/>
    <w:rsid w:val="001F4205"/>
    <w:rsid w:val="002357E0"/>
    <w:rsid w:val="002605D0"/>
    <w:rsid w:val="002C4648"/>
    <w:rsid w:val="0037358A"/>
    <w:rsid w:val="003B741E"/>
    <w:rsid w:val="003E3D3A"/>
    <w:rsid w:val="0040561C"/>
    <w:rsid w:val="00435B82"/>
    <w:rsid w:val="004D0248"/>
    <w:rsid w:val="00573562"/>
    <w:rsid w:val="005A135A"/>
    <w:rsid w:val="006F2C0A"/>
    <w:rsid w:val="007508F3"/>
    <w:rsid w:val="007700E5"/>
    <w:rsid w:val="00853B54"/>
    <w:rsid w:val="00895A72"/>
    <w:rsid w:val="008D7E69"/>
    <w:rsid w:val="00A507F7"/>
    <w:rsid w:val="00AF6D95"/>
    <w:rsid w:val="00B43458"/>
    <w:rsid w:val="00C05903"/>
    <w:rsid w:val="00C930FE"/>
    <w:rsid w:val="00D51624"/>
    <w:rsid w:val="00DD6AD9"/>
    <w:rsid w:val="00E27D46"/>
    <w:rsid w:val="00E81099"/>
    <w:rsid w:val="00EB3B31"/>
    <w:rsid w:val="00F028C3"/>
    <w:rsid w:val="00F121AB"/>
    <w:rsid w:val="00FC2257"/>
    <w:rsid w:val="00FF3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7E0"/>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7E0"/>
    <w:pPr>
      <w:ind w:left="720"/>
    </w:pPr>
  </w:style>
  <w:style w:type="character" w:styleId="Hyperlink">
    <w:name w:val="Hyperlink"/>
    <w:uiPriority w:val="99"/>
    <w:unhideWhenUsed/>
    <w:rsid w:val="002357E0"/>
    <w:rPr>
      <w:color w:val="0000FF"/>
      <w:u w:val="single"/>
    </w:rPr>
  </w:style>
  <w:style w:type="paragraph" w:customStyle="1" w:styleId="ColorfulList-Accent11">
    <w:name w:val="Colorful List - Accent 11"/>
    <w:basedOn w:val="Normal"/>
    <w:qFormat/>
    <w:rsid w:val="002357E0"/>
    <w:pPr>
      <w:spacing w:after="200" w:line="276" w:lineRule="auto"/>
      <w:ind w:left="720"/>
      <w:contextualSpacing/>
    </w:pPr>
    <w:rPr>
      <w:rFonts w:ascii="Calibri" w:hAnsi="Calibri"/>
      <w:sz w:val="22"/>
      <w:szCs w:val="22"/>
      <w:lang w:eastAsia="en-US"/>
    </w:rPr>
  </w:style>
  <w:style w:type="paragraph" w:styleId="Footer">
    <w:name w:val="footer"/>
    <w:basedOn w:val="Normal"/>
    <w:link w:val="FooterChar"/>
    <w:uiPriority w:val="99"/>
    <w:rsid w:val="002357E0"/>
    <w:pPr>
      <w:tabs>
        <w:tab w:val="center" w:pos="4680"/>
        <w:tab w:val="right" w:pos="9360"/>
      </w:tabs>
    </w:pPr>
    <w:rPr>
      <w:lang w:val="x-none"/>
    </w:rPr>
  </w:style>
  <w:style w:type="character" w:customStyle="1" w:styleId="FooterChar">
    <w:name w:val="Footer Char"/>
    <w:basedOn w:val="DefaultParagraphFont"/>
    <w:link w:val="Footer"/>
    <w:uiPriority w:val="99"/>
    <w:rsid w:val="002357E0"/>
    <w:rPr>
      <w:rFonts w:ascii="Times New Roman" w:eastAsia="MS Mincho" w:hAnsi="Times New Roman" w:cs="Times New Roman"/>
      <w:sz w:val="24"/>
      <w:szCs w:val="24"/>
      <w:lang w:val="x-none" w:eastAsia="ja-JP"/>
    </w:rPr>
  </w:style>
  <w:style w:type="paragraph" w:styleId="BodyText">
    <w:name w:val="Body Text"/>
    <w:basedOn w:val="Normal"/>
    <w:link w:val="BodyTextChar"/>
    <w:rsid w:val="002357E0"/>
    <w:pPr>
      <w:jc w:val="center"/>
    </w:pPr>
    <w:rPr>
      <w:rFonts w:ascii=".VnTime" w:eastAsia="Times New Roman" w:hAnsi=".VnTime"/>
      <w:i/>
      <w:szCs w:val="20"/>
      <w:lang w:eastAsia="en-US"/>
    </w:rPr>
  </w:style>
  <w:style w:type="character" w:customStyle="1" w:styleId="BodyTextChar">
    <w:name w:val="Body Text Char"/>
    <w:basedOn w:val="DefaultParagraphFont"/>
    <w:link w:val="BodyText"/>
    <w:rsid w:val="002357E0"/>
    <w:rPr>
      <w:rFonts w:ascii=".VnTime" w:eastAsia="Times New Roman" w:hAnsi=".VnTime" w:cs="Times New Roman"/>
      <w:i/>
      <w:sz w:val="24"/>
      <w:szCs w:val="20"/>
    </w:rPr>
  </w:style>
  <w:style w:type="paragraph" w:styleId="Header">
    <w:name w:val="header"/>
    <w:basedOn w:val="Normal"/>
    <w:link w:val="HeaderChar"/>
    <w:uiPriority w:val="99"/>
    <w:unhideWhenUsed/>
    <w:rsid w:val="00FF3989"/>
    <w:pPr>
      <w:tabs>
        <w:tab w:val="center" w:pos="4680"/>
        <w:tab w:val="right" w:pos="9360"/>
      </w:tabs>
    </w:pPr>
  </w:style>
  <w:style w:type="character" w:customStyle="1" w:styleId="HeaderChar">
    <w:name w:val="Header Char"/>
    <w:basedOn w:val="DefaultParagraphFont"/>
    <w:link w:val="Header"/>
    <w:uiPriority w:val="99"/>
    <w:rsid w:val="00FF3989"/>
    <w:rPr>
      <w:rFonts w:ascii="Times New Roman" w:eastAsia="MS Mincho" w:hAnsi="Times New Roman"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7E0"/>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7E0"/>
    <w:pPr>
      <w:ind w:left="720"/>
    </w:pPr>
  </w:style>
  <w:style w:type="character" w:styleId="Hyperlink">
    <w:name w:val="Hyperlink"/>
    <w:uiPriority w:val="99"/>
    <w:unhideWhenUsed/>
    <w:rsid w:val="002357E0"/>
    <w:rPr>
      <w:color w:val="0000FF"/>
      <w:u w:val="single"/>
    </w:rPr>
  </w:style>
  <w:style w:type="paragraph" w:customStyle="1" w:styleId="ColorfulList-Accent11">
    <w:name w:val="Colorful List - Accent 11"/>
    <w:basedOn w:val="Normal"/>
    <w:qFormat/>
    <w:rsid w:val="002357E0"/>
    <w:pPr>
      <w:spacing w:after="200" w:line="276" w:lineRule="auto"/>
      <w:ind w:left="720"/>
      <w:contextualSpacing/>
    </w:pPr>
    <w:rPr>
      <w:rFonts w:ascii="Calibri" w:hAnsi="Calibri"/>
      <w:sz w:val="22"/>
      <w:szCs w:val="22"/>
      <w:lang w:eastAsia="en-US"/>
    </w:rPr>
  </w:style>
  <w:style w:type="paragraph" w:styleId="Footer">
    <w:name w:val="footer"/>
    <w:basedOn w:val="Normal"/>
    <w:link w:val="FooterChar"/>
    <w:uiPriority w:val="99"/>
    <w:rsid w:val="002357E0"/>
    <w:pPr>
      <w:tabs>
        <w:tab w:val="center" w:pos="4680"/>
        <w:tab w:val="right" w:pos="9360"/>
      </w:tabs>
    </w:pPr>
    <w:rPr>
      <w:lang w:val="x-none"/>
    </w:rPr>
  </w:style>
  <w:style w:type="character" w:customStyle="1" w:styleId="FooterChar">
    <w:name w:val="Footer Char"/>
    <w:basedOn w:val="DefaultParagraphFont"/>
    <w:link w:val="Footer"/>
    <w:uiPriority w:val="99"/>
    <w:rsid w:val="002357E0"/>
    <w:rPr>
      <w:rFonts w:ascii="Times New Roman" w:eastAsia="MS Mincho" w:hAnsi="Times New Roman" w:cs="Times New Roman"/>
      <w:sz w:val="24"/>
      <w:szCs w:val="24"/>
      <w:lang w:val="x-none" w:eastAsia="ja-JP"/>
    </w:rPr>
  </w:style>
  <w:style w:type="paragraph" w:styleId="BodyText">
    <w:name w:val="Body Text"/>
    <w:basedOn w:val="Normal"/>
    <w:link w:val="BodyTextChar"/>
    <w:rsid w:val="002357E0"/>
    <w:pPr>
      <w:jc w:val="center"/>
    </w:pPr>
    <w:rPr>
      <w:rFonts w:ascii=".VnTime" w:eastAsia="Times New Roman" w:hAnsi=".VnTime"/>
      <w:i/>
      <w:szCs w:val="20"/>
      <w:lang w:eastAsia="en-US"/>
    </w:rPr>
  </w:style>
  <w:style w:type="character" w:customStyle="1" w:styleId="BodyTextChar">
    <w:name w:val="Body Text Char"/>
    <w:basedOn w:val="DefaultParagraphFont"/>
    <w:link w:val="BodyText"/>
    <w:rsid w:val="002357E0"/>
    <w:rPr>
      <w:rFonts w:ascii=".VnTime" w:eastAsia="Times New Roman" w:hAnsi=".VnTime" w:cs="Times New Roman"/>
      <w:i/>
      <w:sz w:val="24"/>
      <w:szCs w:val="20"/>
    </w:rPr>
  </w:style>
  <w:style w:type="paragraph" w:styleId="Header">
    <w:name w:val="header"/>
    <w:basedOn w:val="Normal"/>
    <w:link w:val="HeaderChar"/>
    <w:uiPriority w:val="99"/>
    <w:unhideWhenUsed/>
    <w:rsid w:val="00FF3989"/>
    <w:pPr>
      <w:tabs>
        <w:tab w:val="center" w:pos="4680"/>
        <w:tab w:val="right" w:pos="9360"/>
      </w:tabs>
    </w:pPr>
  </w:style>
  <w:style w:type="character" w:customStyle="1" w:styleId="HeaderChar">
    <w:name w:val="Header Char"/>
    <w:basedOn w:val="DefaultParagraphFont"/>
    <w:link w:val="Header"/>
    <w:uiPriority w:val="99"/>
    <w:rsid w:val="00FF3989"/>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hoidongdoi.tptd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VQT</dc:creator>
  <cp:lastModifiedBy>VQT</cp:lastModifiedBy>
  <cp:revision>12</cp:revision>
  <dcterms:created xsi:type="dcterms:W3CDTF">2017-05-22T08:12:00Z</dcterms:created>
  <dcterms:modified xsi:type="dcterms:W3CDTF">2017-06-06T06:25:00Z</dcterms:modified>
</cp:coreProperties>
</file>