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C20240" w:rsidRPr="00C20240" w:rsidTr="007B5C92">
        <w:tc>
          <w:tcPr>
            <w:tcW w:w="4678" w:type="dxa"/>
          </w:tcPr>
          <w:p w:rsidR="00C20240" w:rsidRP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TỈNH ĐOÀN BÌNH DƯƠNG</w:t>
            </w:r>
          </w:p>
          <w:p w:rsidR="00C20240" w:rsidRPr="00A76A4B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F24BE3"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A7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ĐOÀN TP. THỦ DẦU MỘT</w:t>
            </w:r>
          </w:p>
          <w:p w:rsidR="00C20240" w:rsidRP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F95568" w:rsidRPr="00C20240" w:rsidRDefault="00C20240" w:rsidP="0066593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756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11F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2241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B5C92">
              <w:rPr>
                <w:rFonts w:ascii="Times New Roman" w:hAnsi="Times New Roman" w:cs="Times New Roman"/>
                <w:sz w:val="28"/>
                <w:szCs w:val="28"/>
              </w:rPr>
              <w:t>/KH-</w:t>
            </w: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>ĐTN</w:t>
            </w:r>
          </w:p>
        </w:tc>
        <w:tc>
          <w:tcPr>
            <w:tcW w:w="4676" w:type="dxa"/>
          </w:tcPr>
          <w:p w:rsidR="00C20240" w:rsidRPr="009032BE" w:rsidRDefault="00C20240" w:rsidP="009032B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32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C20240" w:rsidRDefault="00C20240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BE" w:rsidRPr="00C20240" w:rsidRDefault="009032BE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40" w:rsidRPr="009032BE" w:rsidRDefault="00C20240" w:rsidP="0022418A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9032BE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</w:t>
            </w:r>
            <w:r w:rsidR="0022418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14 </w:t>
            </w:r>
            <w:r w:rsidR="003411F9" w:rsidRPr="009032B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22418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 </w:t>
            </w:r>
            <w:r w:rsidR="003411F9" w:rsidRPr="009032BE">
              <w:rPr>
                <w:rFonts w:ascii="Times New Roman" w:hAnsi="Times New Roman" w:cs="Times New Roman"/>
                <w:i/>
                <w:sz w:val="26"/>
                <w:szCs w:val="26"/>
              </w:rPr>
              <w:t>năm 20</w:t>
            </w:r>
            <w:r w:rsidR="009032BE" w:rsidRPr="009032B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18</w:t>
            </w:r>
          </w:p>
        </w:tc>
      </w:tr>
    </w:tbl>
    <w:p w:rsidR="00C20240" w:rsidRPr="00F95568" w:rsidRDefault="00C20240" w:rsidP="00350008">
      <w:pPr>
        <w:spacing w:before="60" w:after="60" w:line="240" w:lineRule="auto"/>
        <w:rPr>
          <w:rFonts w:ascii="Times New Roman" w:hAnsi="Times New Roman" w:cs="Times New Roman"/>
          <w:sz w:val="10"/>
          <w:szCs w:val="28"/>
          <w:lang w:val="vi-VN"/>
        </w:rPr>
      </w:pPr>
    </w:p>
    <w:p w:rsidR="00E90137" w:rsidRPr="00E90137" w:rsidRDefault="00E90137" w:rsidP="00E9013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7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E90137" w:rsidRPr="00C24115" w:rsidRDefault="00E90137" w:rsidP="00C241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24115">
        <w:rPr>
          <w:rFonts w:ascii="Times New Roman" w:hAnsi="Times New Roman" w:cs="Times New Roman"/>
          <w:b/>
          <w:sz w:val="28"/>
          <w:szCs w:val="28"/>
        </w:rPr>
        <w:t xml:space="preserve">Tổ chức chương trình “Tiếp sức mùa thi” </w:t>
      </w:r>
      <w:r w:rsidRPr="00C24115">
        <w:rPr>
          <w:rFonts w:ascii="Times New Roman" w:hAnsi="Times New Roman" w:cs="Times New Roman"/>
          <w:b/>
          <w:sz w:val="28"/>
          <w:szCs w:val="28"/>
          <w:lang w:val="vi-VN"/>
        </w:rPr>
        <w:t>thành phố Thủ Dầu Một</w:t>
      </w:r>
    </w:p>
    <w:p w:rsidR="00E90137" w:rsidRDefault="009032BE" w:rsidP="00C241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Năm 2018</w:t>
      </w:r>
    </w:p>
    <w:p w:rsidR="007B5C92" w:rsidRPr="00C24115" w:rsidRDefault="007B5C92" w:rsidP="00C241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90137" w:rsidRPr="007B5C92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115">
        <w:rPr>
          <w:rFonts w:ascii="Times New Roman" w:hAnsi="Times New Roman" w:cs="Times New Roman"/>
          <w:sz w:val="28"/>
          <w:szCs w:val="28"/>
          <w:lang w:val="vi-VN"/>
        </w:rPr>
        <w:t>Căn cứ Kế hoạ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ch </w:t>
      </w:r>
      <w:r w:rsidR="007B5C92">
        <w:rPr>
          <w:rFonts w:ascii="Times New Roman" w:hAnsi="Times New Roman" w:cs="Times New Roman"/>
          <w:sz w:val="28"/>
          <w:szCs w:val="28"/>
        </w:rPr>
        <w:t>s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ố </w:t>
      </w:r>
      <w:r w:rsidR="007B5C92" w:rsidRPr="007B5C92">
        <w:rPr>
          <w:rFonts w:ascii="Times New Roman" w:hAnsi="Times New Roman" w:cs="Times New Roman"/>
          <w:sz w:val="28"/>
          <w:szCs w:val="28"/>
          <w:lang w:val="vi-VN"/>
        </w:rPr>
        <w:t>12/KHLT-TĐTN-HSV</w:t>
      </w:r>
      <w:r w:rsidR="007B5C92">
        <w:rPr>
          <w:rFonts w:ascii="Times New Roman" w:hAnsi="Times New Roman" w:cs="Times New Roman"/>
          <w:sz w:val="28"/>
          <w:szCs w:val="28"/>
        </w:rPr>
        <w:t xml:space="preserve">, ngày 30/5/2018 của </w:t>
      </w:r>
      <w:r w:rsidR="007B5C92" w:rsidRPr="007B5C92">
        <w:rPr>
          <w:rFonts w:ascii="Times New Roman" w:hAnsi="Times New Roman" w:cs="Times New Roman"/>
          <w:sz w:val="28"/>
          <w:szCs w:val="28"/>
        </w:rPr>
        <w:t>Ban Thường vụ Tỉnh Đoàn, Ban Thư ký Hội Sinh viên Việt Nam tỉnh Bình Dương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="007B5C92" w:rsidRPr="007B5C92">
        <w:rPr>
          <w:rFonts w:ascii="Times New Roman" w:hAnsi="Times New Roman" w:cs="Times New Roman"/>
          <w:sz w:val="28"/>
          <w:szCs w:val="28"/>
        </w:rPr>
        <w:t>tổ chức Chương trình hỗ trợ thí sinh kỳ thi tốt nghiệp THPT Quốc gia và xét tuyển Đại học, Cao đẳng - “</w:t>
      </w:r>
      <w:r w:rsidR="00523277" w:rsidRPr="007B5C92">
        <w:rPr>
          <w:rFonts w:ascii="Times New Roman" w:hAnsi="Times New Roman" w:cs="Times New Roman"/>
          <w:sz w:val="28"/>
          <w:szCs w:val="28"/>
        </w:rPr>
        <w:t>Tiếp sức mùa thi</w:t>
      </w:r>
      <w:r w:rsidR="007B5C92" w:rsidRPr="007B5C92">
        <w:rPr>
          <w:rFonts w:ascii="Times New Roman" w:hAnsi="Times New Roman" w:cs="Times New Roman"/>
          <w:sz w:val="28"/>
          <w:szCs w:val="28"/>
        </w:rPr>
        <w:t>” năm 2018</w:t>
      </w:r>
      <w:r w:rsidR="007B5C92">
        <w:rPr>
          <w:rFonts w:ascii="Times New Roman" w:hAnsi="Times New Roman" w:cs="Times New Roman"/>
          <w:sz w:val="28"/>
          <w:szCs w:val="28"/>
        </w:rPr>
        <w:t xml:space="preserve">.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>Ban Thường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vụ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Thành đoàn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ban hành Kế hoạch tổ chức chương trình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“Tiếp sức mùa thi” </w:t>
      </w:r>
      <w:r w:rsidR="00703CA5" w:rsidRPr="00C24115">
        <w:rPr>
          <w:rFonts w:ascii="Times New Roman" w:hAnsi="Times New Roman" w:cs="Times New Roman"/>
          <w:sz w:val="28"/>
          <w:szCs w:val="28"/>
          <w:lang w:val="vi-VN"/>
        </w:rPr>
        <w:t>thành phố Thủ Dầu Một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 xml:space="preserve"> năm 201</w:t>
      </w:r>
      <w:r w:rsidR="007B5C92">
        <w:rPr>
          <w:rFonts w:ascii="Times New Roman" w:hAnsi="Times New Roman" w:cs="Times New Roman"/>
          <w:sz w:val="28"/>
          <w:szCs w:val="28"/>
        </w:rPr>
        <w:t>8</w:t>
      </w:r>
      <w:r w:rsidRPr="00C24115">
        <w:rPr>
          <w:rFonts w:ascii="Times New Roman" w:hAnsi="Times New Roman" w:cs="Times New Roman"/>
          <w:sz w:val="28"/>
          <w:szCs w:val="28"/>
          <w:lang w:val="vi-VN"/>
        </w:rPr>
        <w:t>, nội dung cụ thể như sau: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I. MỤC ĐÍCH, YÊU CẦU</w:t>
      </w:r>
    </w:p>
    <w:p w:rsidR="00E90137" w:rsidRPr="00350008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50008">
        <w:rPr>
          <w:rFonts w:ascii="Times New Roman" w:hAnsi="Times New Roman" w:cs="Times New Roman"/>
          <w:b/>
          <w:sz w:val="28"/>
          <w:szCs w:val="28"/>
          <w:lang w:val="vi-VN"/>
        </w:rPr>
        <w:t>1. Mục đích</w:t>
      </w:r>
    </w:p>
    <w:p w:rsidR="00E90137" w:rsidRPr="007B5C92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Hướng dẫn, hỗ trợ, giúp đỡ thí sinh và người nhà thí sinh trong kỳ thi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Trung học phổ thông quốc gia và tuyển sinh Đại học, Cao đẳng năm 201</w:t>
      </w:r>
      <w:r w:rsidR="00627044">
        <w:rPr>
          <w:rFonts w:ascii="Times New Roman" w:hAnsi="Times New Roman" w:cs="Times New Roman"/>
          <w:sz w:val="28"/>
          <w:szCs w:val="28"/>
        </w:rPr>
        <w:t>8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, góp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Pr="00E90137">
        <w:rPr>
          <w:rFonts w:ascii="Times New Roman" w:hAnsi="Times New Roman" w:cs="Times New Roman"/>
          <w:sz w:val="28"/>
          <w:szCs w:val="28"/>
        </w:rPr>
        <w:t>phần đảm bảo cho kỳ thi diễn ra một cách an toàn, thuận lợi, tạo tâm lý tốt cho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Pr="00E90137">
        <w:rPr>
          <w:rFonts w:ascii="Times New Roman" w:hAnsi="Times New Roman" w:cs="Times New Roman"/>
          <w:sz w:val="28"/>
          <w:szCs w:val="28"/>
        </w:rPr>
        <w:t>thí sinh để đạt kết quả cao nhất.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Thông qua hoạt động “Tiếp sức mùa thi”, tạo môi trường để đoàn viên,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="00703CA5" w:rsidRPr="00703CA5">
        <w:rPr>
          <w:rFonts w:ascii="Times New Roman" w:hAnsi="Times New Roman" w:cs="Times New Roman"/>
          <w:sz w:val="28"/>
          <w:szCs w:val="28"/>
          <w:lang w:val="vi-VN"/>
        </w:rPr>
        <w:t>thanh niên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phát huy tinh thần xung kích, tình nguyện, tinh thần tương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B5C92">
        <w:rPr>
          <w:rFonts w:ascii="Times New Roman" w:hAnsi="Times New Roman" w:cs="Times New Roman"/>
          <w:sz w:val="28"/>
          <w:szCs w:val="28"/>
          <w:lang w:val="vi-VN"/>
        </w:rPr>
        <w:t xml:space="preserve">thân tương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ái, ý thức trách nhiệm đối với cộng đồng.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2. Yêu cầu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Chương trình được tổ chức đảm bảo tính tiết kiệm, thiết thực, an toàn, đạt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hiệu quả cao;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Thực hiện tốt công tác thông tin, tuyên truyền;</w:t>
      </w:r>
    </w:p>
    <w:p w:rsidR="00E90137" w:rsidRPr="00350008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Đảm bảo các điểm thi, các khu vực tập trung thí sinh và người nhà thí</w:t>
      </w:r>
      <w:r w:rsidR="007B5C9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>sinh đều có các đội hình tình nguyện hỗ trợ; các thí sinh có hoàn cả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>nh khó</w:t>
      </w:r>
      <w:r w:rsidRPr="00703CA5">
        <w:rPr>
          <w:rFonts w:ascii="Times New Roman" w:hAnsi="Times New Roman" w:cs="Times New Roman"/>
          <w:sz w:val="28"/>
          <w:szCs w:val="28"/>
          <w:lang w:val="vi-VN"/>
        </w:rPr>
        <w:t xml:space="preserve"> khăn</w:t>
      </w:r>
      <w:r w:rsidR="007B5C92">
        <w:rPr>
          <w:rFonts w:ascii="Times New Roman" w:hAnsi="Times New Roman" w:cs="Times New Roman"/>
          <w:sz w:val="28"/>
          <w:szCs w:val="28"/>
        </w:rPr>
        <w:t xml:space="preserve"> 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được hỗ trợ trong suốt thời gian diễn ra kỳ thi.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sz w:val="28"/>
          <w:szCs w:val="28"/>
          <w:lang w:val="vi-VN"/>
        </w:rPr>
        <w:t>- Phương thức triển khai phù hợp với tình hình thực tế, đáp ứng được yêu</w:t>
      </w:r>
      <w:r w:rsidR="00703CA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cầu của sự thay đổi trong kỳ thi tuyển sinh năm 201</w:t>
      </w:r>
      <w:r w:rsidR="00627044">
        <w:rPr>
          <w:rFonts w:ascii="Times New Roman" w:hAnsi="Times New Roman" w:cs="Times New Roman"/>
          <w:sz w:val="28"/>
          <w:szCs w:val="28"/>
        </w:rPr>
        <w:t>8</w:t>
      </w:r>
      <w:r w:rsidRPr="0035000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90137" w:rsidRPr="00703CA5" w:rsidRDefault="00E9013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3CA5">
        <w:rPr>
          <w:rFonts w:ascii="Times New Roman" w:hAnsi="Times New Roman" w:cs="Times New Roman"/>
          <w:b/>
          <w:sz w:val="28"/>
          <w:szCs w:val="28"/>
          <w:lang w:val="vi-VN"/>
        </w:rPr>
        <w:t>II. THỜI GIAN, ĐỊA ĐIỂ</w:t>
      </w:r>
      <w:r w:rsidR="009F7963"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</w:p>
    <w:p w:rsidR="00523277" w:rsidRDefault="0052327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Giai đoan 1: </w:t>
      </w:r>
      <w:r>
        <w:rPr>
          <w:rFonts w:ascii="Times New Roman" w:hAnsi="Times New Roman" w:cs="Times New Roman"/>
          <w:sz w:val="28"/>
          <w:szCs w:val="28"/>
        </w:rPr>
        <w:t>Hỗ trợ thí sinh tham dự kỳ thi THPT Quốc gia</w:t>
      </w:r>
      <w:r w:rsidR="00DF6827">
        <w:rPr>
          <w:rFonts w:ascii="Times New Roman" w:hAnsi="Times New Roman" w:cs="Times New Roman"/>
          <w:sz w:val="28"/>
          <w:szCs w:val="28"/>
        </w:rPr>
        <w:t>.</w:t>
      </w:r>
    </w:p>
    <w:p w:rsidR="00523277" w:rsidRDefault="00523277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Thời gian: từ ngày 17/6/2018 đến 27/6/2018</w:t>
      </w:r>
    </w:p>
    <w:p w:rsidR="00523277" w:rsidRPr="00523277" w:rsidRDefault="00523277" w:rsidP="00D503F5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3277">
        <w:rPr>
          <w:rFonts w:ascii="Times New Roman" w:hAnsi="Times New Roman" w:cs="Times New Roman"/>
          <w:sz w:val="28"/>
          <w:szCs w:val="28"/>
        </w:rPr>
        <w:t>- Địa điểm:</w:t>
      </w:r>
    </w:p>
    <w:p w:rsidR="00523277" w:rsidRDefault="00523277" w:rsidP="00D503F5">
      <w:pPr>
        <w:spacing w:after="120" w:line="240" w:lineRule="auto"/>
        <w:ind w:left="720"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77">
        <w:rPr>
          <w:rFonts w:ascii="Times New Roman" w:hAnsi="Times New Roman" w:cs="Times New Roman"/>
          <w:sz w:val="28"/>
          <w:szCs w:val="28"/>
        </w:rPr>
        <w:t xml:space="preserve">+ Các hội đồng thi THPT Quốc gia </w:t>
      </w:r>
      <w:r>
        <w:rPr>
          <w:rFonts w:ascii="Times New Roman" w:hAnsi="Times New Roman" w:cs="Times New Roman"/>
          <w:sz w:val="28"/>
          <w:szCs w:val="28"/>
        </w:rPr>
        <w:t xml:space="preserve">tại bến xe tỉnh và 09 trường THPT, THCS </w:t>
      </w:r>
      <w:r w:rsidRPr="00523277">
        <w:rPr>
          <w:rFonts w:ascii="Times New Roman" w:hAnsi="Times New Roman" w:cs="Times New Roman"/>
          <w:sz w:val="28"/>
          <w:szCs w:val="28"/>
        </w:rPr>
        <w:t xml:space="preserve">trên địa bàn thành phố </w:t>
      </w:r>
      <w:r w:rsidRPr="00523277">
        <w:rPr>
          <w:rFonts w:ascii="Times New Roman" w:hAnsi="Times New Roman" w:cs="Times New Roman"/>
          <w:i/>
          <w:sz w:val="28"/>
          <w:szCs w:val="28"/>
        </w:rPr>
        <w:t>(có danh sách</w:t>
      </w:r>
      <w:r>
        <w:rPr>
          <w:rFonts w:ascii="Times New Roman" w:hAnsi="Times New Roman" w:cs="Times New Roman"/>
          <w:i/>
          <w:sz w:val="28"/>
          <w:szCs w:val="28"/>
        </w:rPr>
        <w:t xml:space="preserve"> cụ thể đính kèm</w:t>
      </w:r>
      <w:r w:rsidRPr="00523277">
        <w:rPr>
          <w:rFonts w:ascii="Times New Roman" w:hAnsi="Times New Roman" w:cs="Times New Roman"/>
          <w:i/>
          <w:sz w:val="28"/>
          <w:szCs w:val="28"/>
        </w:rPr>
        <w:t>)</w:t>
      </w:r>
    </w:p>
    <w:p w:rsidR="00523277" w:rsidRDefault="00523277" w:rsidP="00D503F5">
      <w:pPr>
        <w:spacing w:after="120" w:line="240" w:lineRule="auto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Các điểm nút giao thông gần các hội đồng thi.</w:t>
      </w:r>
    </w:p>
    <w:p w:rsidR="00DF6827" w:rsidRDefault="00DF6827" w:rsidP="00DF68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Số lượng: </w:t>
      </w:r>
    </w:p>
    <w:p w:rsidR="00DF6827" w:rsidRDefault="00DF6827" w:rsidP="00DF682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Chánh Nghĩa, Hiệp Thành, Phú Cường, Phú Thọ, Hiệp An, Định Hòa, Phú Mỹ </w:t>
      </w:r>
      <w:r w:rsidRPr="00DF6827">
        <w:rPr>
          <w:rFonts w:ascii="Times New Roman" w:hAnsi="Times New Roman" w:cs="Times New Roman"/>
          <w:i/>
          <w:sz w:val="28"/>
          <w:szCs w:val="28"/>
        </w:rPr>
        <w:t>(phụ trách chính):</w:t>
      </w:r>
      <w:r>
        <w:rPr>
          <w:rFonts w:ascii="Times New Roman" w:hAnsi="Times New Roman" w:cs="Times New Roman"/>
          <w:sz w:val="28"/>
          <w:szCs w:val="28"/>
        </w:rPr>
        <w:t xml:space="preserve"> 10 ĐVTN/ đơn vị.</w:t>
      </w:r>
    </w:p>
    <w:p w:rsidR="00DF6827" w:rsidRDefault="00DF6827" w:rsidP="00DF682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Chánh Mỹ, Phú Lợi, Phú Tân, Hòa Phú, Tương Bình Hiệp, Phú Hòa, Tân An </w:t>
      </w:r>
      <w:r w:rsidRPr="00DF6827">
        <w:rPr>
          <w:rFonts w:ascii="Times New Roman" w:hAnsi="Times New Roman" w:cs="Times New Roman"/>
          <w:i/>
          <w:sz w:val="28"/>
          <w:szCs w:val="28"/>
        </w:rPr>
        <w:t>(phối hợp):</w:t>
      </w:r>
      <w:r>
        <w:rPr>
          <w:rFonts w:ascii="Times New Roman" w:hAnsi="Times New Roman" w:cs="Times New Roman"/>
          <w:sz w:val="28"/>
          <w:szCs w:val="28"/>
        </w:rPr>
        <w:t xml:space="preserve"> 05 ĐVTN/ đơn vị.</w:t>
      </w:r>
    </w:p>
    <w:p w:rsidR="003363BD" w:rsidRDefault="003363BD" w:rsidP="003363BD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Các Đoàn trường Đại học - Cao đẳng trên địa bàn thành phố.</w:t>
      </w:r>
    </w:p>
    <w:p w:rsidR="00523277" w:rsidRDefault="00523277" w:rsidP="00D503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277">
        <w:rPr>
          <w:rFonts w:ascii="Times New Roman" w:hAnsi="Times New Roman" w:cs="Times New Roman"/>
          <w:b/>
          <w:sz w:val="28"/>
          <w:szCs w:val="28"/>
        </w:rPr>
        <w:t>2. Giai đoạn 2:</w:t>
      </w:r>
      <w:r>
        <w:rPr>
          <w:rFonts w:ascii="Times New Roman" w:hAnsi="Times New Roman" w:cs="Times New Roman"/>
          <w:sz w:val="28"/>
          <w:szCs w:val="28"/>
        </w:rPr>
        <w:t xml:space="preserve"> Hỗ trợ thí sinh, người nhà thí sinh trong thời gian nộp hồ sơ xác nhận nhập học</w:t>
      </w:r>
    </w:p>
    <w:p w:rsidR="00523277" w:rsidRDefault="00523277" w:rsidP="00D503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Thời gian: từ ngày 01/8/2018 đến 12/8/2018.</w:t>
      </w:r>
    </w:p>
    <w:p w:rsidR="00523277" w:rsidRDefault="00523277" w:rsidP="00D503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Địa điểm: </w:t>
      </w:r>
    </w:p>
    <w:p w:rsidR="00523277" w:rsidRDefault="00523277" w:rsidP="00D503F5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Tại các trường Đại học, Cao đẳng trên địa bàn Thành phố</w:t>
      </w:r>
    </w:p>
    <w:p w:rsidR="00523277" w:rsidRDefault="00523277" w:rsidP="00D503F5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Tại bến xe tỉnh Bình Dương.</w:t>
      </w:r>
    </w:p>
    <w:p w:rsidR="00DF6827" w:rsidRDefault="00DF6827" w:rsidP="00DF68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Số lượng: </w:t>
      </w:r>
    </w:p>
    <w:p w:rsidR="00DF6827" w:rsidRDefault="00DF6827" w:rsidP="00DF682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Chánh Nghĩa, Hiệp Thành, Phú Cường, Phú Thọ, Hiệp An, Định Hòa, Phú Mỹ </w:t>
      </w:r>
      <w:r w:rsidRPr="00DF6827">
        <w:rPr>
          <w:rFonts w:ascii="Times New Roman" w:hAnsi="Times New Roman" w:cs="Times New Roman"/>
          <w:i/>
          <w:sz w:val="28"/>
          <w:szCs w:val="28"/>
        </w:rPr>
        <w:t>(phụ trách chính):</w:t>
      </w:r>
      <w:r>
        <w:rPr>
          <w:rFonts w:ascii="Times New Roman" w:hAnsi="Times New Roman" w:cs="Times New Roman"/>
          <w:sz w:val="28"/>
          <w:szCs w:val="28"/>
        </w:rPr>
        <w:t xml:space="preserve"> 10 ĐVTN/ đơn vị.</w:t>
      </w:r>
    </w:p>
    <w:p w:rsidR="00DF6827" w:rsidRDefault="00DF6827" w:rsidP="00DF6827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Chánh Mỹ, Phú Lợi, Phú Tân, Hòa Phú, Tương Bình Hiệp, Phú Hòa, Tân An </w:t>
      </w:r>
      <w:r w:rsidRPr="00DF6827">
        <w:rPr>
          <w:rFonts w:ascii="Times New Roman" w:hAnsi="Times New Roman" w:cs="Times New Roman"/>
          <w:i/>
          <w:sz w:val="28"/>
          <w:szCs w:val="28"/>
        </w:rPr>
        <w:t>(phối hợp):</w:t>
      </w:r>
      <w:r>
        <w:rPr>
          <w:rFonts w:ascii="Times New Roman" w:hAnsi="Times New Roman" w:cs="Times New Roman"/>
          <w:sz w:val="28"/>
          <w:szCs w:val="28"/>
        </w:rPr>
        <w:t xml:space="preserve"> 05 ĐVTN/ đơn vị.</w:t>
      </w:r>
    </w:p>
    <w:p w:rsidR="00523277" w:rsidRDefault="00523277" w:rsidP="00D503F5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Lễ </w:t>
      </w:r>
      <w:r w:rsidR="00DF6827">
        <w:rPr>
          <w:rFonts w:ascii="Times New Roman" w:hAnsi="Times New Roman" w:cs="Times New Roman"/>
          <w:b/>
          <w:sz w:val="28"/>
          <w:szCs w:val="28"/>
        </w:rPr>
        <w:t>ra quân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3277" w:rsidRPr="00D503F5" w:rsidRDefault="00D503F5" w:rsidP="00D503F5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03F5">
        <w:rPr>
          <w:rFonts w:ascii="Times New Roman" w:hAnsi="Times New Roman" w:cs="Times New Roman"/>
          <w:sz w:val="28"/>
          <w:szCs w:val="28"/>
        </w:rPr>
        <w:t>- Thời gian: 07h30 ngày 16/6/2018 (thứ sáu).</w:t>
      </w:r>
    </w:p>
    <w:p w:rsidR="00D503F5" w:rsidRDefault="00D503F5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3F5">
        <w:rPr>
          <w:rFonts w:ascii="Times New Roman" w:hAnsi="Times New Roman" w:cs="Times New Roman"/>
          <w:sz w:val="28"/>
          <w:szCs w:val="28"/>
        </w:rPr>
        <w:t>- Địa điểm: Trường THPT Võ Minh Đức (đường 30/5, phường Chánh Nghĩa, thành phố Thủ Dầu Một</w:t>
      </w:r>
      <w:r w:rsidR="00306DB6">
        <w:rPr>
          <w:rFonts w:ascii="Times New Roman" w:hAnsi="Times New Roman" w:cs="Times New Roman"/>
          <w:sz w:val="28"/>
          <w:szCs w:val="28"/>
        </w:rPr>
        <w:t>.</w:t>
      </w:r>
    </w:p>
    <w:p w:rsidR="003363BD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lượng:</w:t>
      </w:r>
      <w:r w:rsidR="003363BD">
        <w:rPr>
          <w:rFonts w:ascii="Times New Roman" w:hAnsi="Times New Roman" w:cs="Times New Roman"/>
          <w:sz w:val="28"/>
          <w:szCs w:val="28"/>
        </w:rPr>
        <w:t xml:space="preserve"> +Đoàn cơ sở các phường:</w:t>
      </w:r>
      <w:r w:rsidR="003363BD" w:rsidRPr="00306DB6">
        <w:rPr>
          <w:rFonts w:ascii="Times New Roman" w:hAnsi="Times New Roman" w:cs="Times New Roman"/>
          <w:sz w:val="28"/>
          <w:szCs w:val="28"/>
        </w:rPr>
        <w:t xml:space="preserve"> </w:t>
      </w:r>
      <w:r w:rsidR="003363BD">
        <w:rPr>
          <w:rFonts w:ascii="Times New Roman" w:hAnsi="Times New Roman" w:cs="Times New Roman"/>
          <w:sz w:val="28"/>
          <w:szCs w:val="28"/>
        </w:rPr>
        <w:t>06</w:t>
      </w:r>
      <w:r w:rsidRPr="00306DB6">
        <w:rPr>
          <w:rFonts w:ascii="Times New Roman" w:hAnsi="Times New Roman" w:cs="Times New Roman"/>
          <w:sz w:val="28"/>
          <w:szCs w:val="28"/>
        </w:rPr>
        <w:t xml:space="preserve"> đồng chí/ đơn vị</w:t>
      </w:r>
      <w:r w:rsidR="003363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B6" w:rsidRDefault="003363BD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+CLB Thanh niên xung kích: 38 đ/c</w:t>
      </w:r>
    </w:p>
    <w:p w:rsidR="00306DB6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Nội dung: </w:t>
      </w:r>
      <w:r w:rsidRPr="00306DB6">
        <w:rPr>
          <w:rFonts w:ascii="Times New Roman" w:hAnsi="Times New Roman" w:cs="Times New Roman"/>
          <w:sz w:val="28"/>
          <w:szCs w:val="28"/>
        </w:rPr>
        <w:t xml:space="preserve">tham dự đội hình tình nguyện trong Lễ xuất quân tại THPT Võ Minh Đức </w:t>
      </w:r>
      <w:r w:rsidRPr="00306DB6">
        <w:rPr>
          <w:rFonts w:ascii="Times New Roman" w:hAnsi="Times New Roman" w:cs="Times New Roman"/>
          <w:i/>
          <w:sz w:val="28"/>
          <w:szCs w:val="28"/>
        </w:rPr>
        <w:t>(liên hệ nhận áo tại Thành Đoàn)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t>III. NỘI DUNG TRIỂN KHAI</w:t>
      </w:r>
    </w:p>
    <w:p w:rsidR="00306DB6" w:rsidRPr="00306DB6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63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 w:rsidR="00306DB6">
        <w:rPr>
          <w:rFonts w:ascii="Times New Roman" w:hAnsi="Times New Roman" w:cs="Times New Roman"/>
          <w:b/>
          <w:sz w:val="28"/>
          <w:szCs w:val="28"/>
        </w:rPr>
        <w:t>Giai đoạn 1:</w:t>
      </w:r>
    </w:p>
    <w:p w:rsidR="009F7963" w:rsidRPr="00306DB6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DB6">
        <w:rPr>
          <w:rFonts w:ascii="Times New Roman" w:hAnsi="Times New Roman" w:cs="Times New Roman"/>
          <w:b/>
          <w:i/>
          <w:sz w:val="28"/>
          <w:szCs w:val="28"/>
        </w:rPr>
        <w:t xml:space="preserve">1.1 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Trước kỳ thi Trung học phổ thông quố</w:t>
      </w:r>
      <w:r w:rsidR="004F5F12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c gia năm 2018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(từ nay đến trướ</w:t>
      </w:r>
      <w:r w:rsidR="00050194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c ngày 25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/6/201</w:t>
      </w:r>
      <w:r w:rsidR="004F5F12" w:rsidRPr="00306DB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)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Nắm bắt đầy đủ thông tin, lên kế hoạch về việc triển khai chương trình.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Phối hợp với các thành viên Hội đồng thi các trường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 xml:space="preserve"> trên địa bàn thành phố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thực hiện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những nội dung sau: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+ Thành lập các đội hình thanh niên tình nguyện thực hiện các hoạt động</w:t>
      </w:r>
      <w:r w:rsidR="0016545E">
        <w:rPr>
          <w:rFonts w:ascii="Times New Roman" w:hAnsi="Times New Roman" w:cs="Times New Roman"/>
          <w:sz w:val="28"/>
          <w:szCs w:val="28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của chương trình; tập huấn, sắp xếp, phân bổ tình nguyện viên hỗ trợ, hướng dẫn</w:t>
      </w:r>
      <w:r w:rsidR="00AE1D6F">
        <w:rPr>
          <w:rFonts w:ascii="Times New Roman" w:hAnsi="Times New Roman" w:cs="Times New Roman"/>
          <w:sz w:val="28"/>
          <w:szCs w:val="28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thí sinh có hoàn cảnh khó khăn.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lastRenderedPageBreak/>
        <w:t>+ Huy động nguồn lực hỗ trợ tổ chức tập huấn, cung cấp các thông tin về</w:t>
      </w:r>
    </w:p>
    <w:p w:rsidR="009F7963" w:rsidRPr="009F7963" w:rsidRDefault="009F7963" w:rsidP="00D503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Chương trình, cung cấp điều kiện cơ sở vật chất cho tình nguyện viên, cho các</w:t>
      </w:r>
    </w:p>
    <w:p w:rsidR="009F7963" w:rsidRPr="009F7963" w:rsidRDefault="009F7963" w:rsidP="00D503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địa điểm thi và các vật phẩm hỗ trợ thí sinh và người nhà thí sinh trong kỳ thi.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+ Công tác tư vấn trong cách thức nộp hồ sơ, đăng ký xét tuyển,...</w:t>
      </w:r>
    </w:p>
    <w:p w:rsidR="009F7963" w:rsidRPr="00306DB6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06DB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2 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Trong thời gian diễn ra kỳ thi Trung học phổ thông quố</w:t>
      </w:r>
      <w:r w:rsidR="004B7CA8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 gia năm 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201</w:t>
      </w:r>
      <w:r w:rsidR="004F5F12" w:rsidRPr="00306DB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(từ</w:t>
      </w:r>
      <w:r w:rsidR="00050194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ngày 25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/6 đế</w:t>
      </w:r>
      <w:r w:rsidR="004F5F12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n ngày 27/6/2018</w:t>
      </w:r>
      <w:r w:rsidR="009F7963" w:rsidRPr="00306DB6">
        <w:rPr>
          <w:rFonts w:ascii="Times New Roman" w:hAnsi="Times New Roman" w:cs="Times New Roman"/>
          <w:b/>
          <w:i/>
          <w:sz w:val="28"/>
          <w:szCs w:val="28"/>
          <w:lang w:val="vi-VN"/>
        </w:rPr>
        <w:t>, lịch thi cụ thể các môn kèm theo)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Đảm bảo các đội hình thanh niên tình nguyện tại các địa điể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m thi, các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khu vực lân cận.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Phối hợp với các thành viên Hội đồng thi của tỉnh, các nhà trường hỗ trợ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công tác tổ chức thi.</w:t>
      </w:r>
    </w:p>
    <w:p w:rsidR="009F7963" w:rsidRPr="00F140B3" w:rsidRDefault="009F7963" w:rsidP="00F140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Thực hiện các hoạt động hỗ trợ thí sinh và người nhà:</w:t>
      </w:r>
      <w:r w:rsidR="00F140B3">
        <w:rPr>
          <w:rFonts w:ascii="Times New Roman" w:hAnsi="Times New Roman" w:cs="Times New Roman"/>
          <w:sz w:val="28"/>
          <w:szCs w:val="28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ăn uống, đưa đón, hướng dẫ</w:t>
      </w:r>
      <w:r w:rsidR="00F140B3">
        <w:rPr>
          <w:rFonts w:ascii="Times New Roman" w:hAnsi="Times New Roman" w:cs="Times New Roman"/>
          <w:sz w:val="28"/>
          <w:szCs w:val="28"/>
          <w:lang w:val="vi-VN"/>
        </w:rPr>
        <w:t>n phòng thi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(các lưu ý về</w:t>
      </w:r>
      <w:r w:rsidR="00F140B3">
        <w:rPr>
          <w:rFonts w:ascii="Times New Roman" w:hAnsi="Times New Roman" w:cs="Times New Roman"/>
          <w:sz w:val="28"/>
          <w:szCs w:val="28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nội quy phòng thi; thông tin các mốc thời gian; cách nộp hồ sơ xét tuyển Đại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học, Cao đẳng sau khi thi).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Đảm bảo các đội hình an ninh tại các địa điểm công cộng, phân luồ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ng giao thông,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các đội hình y tế túc trực tại các địa điểm thi.</w:t>
      </w:r>
    </w:p>
    <w:p w:rsidR="00306DB6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7963" w:rsidRPr="004B7C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Giai đoạn 2: </w:t>
      </w:r>
      <w:r w:rsidR="009F7963" w:rsidRPr="00306DB6">
        <w:rPr>
          <w:rFonts w:ascii="Times New Roman" w:hAnsi="Times New Roman" w:cs="Times New Roman"/>
          <w:sz w:val="28"/>
          <w:szCs w:val="28"/>
          <w:lang w:val="vi-VN"/>
        </w:rPr>
        <w:t>Sau kỳ thi Trung học phổ thông quố</w:t>
      </w:r>
      <w:r w:rsidR="004F5F12" w:rsidRPr="00306DB6">
        <w:rPr>
          <w:rFonts w:ascii="Times New Roman" w:hAnsi="Times New Roman" w:cs="Times New Roman"/>
          <w:sz w:val="28"/>
          <w:szCs w:val="28"/>
          <w:lang w:val="vi-VN"/>
        </w:rPr>
        <w:t>c gia năm 2018</w:t>
      </w:r>
      <w:r w:rsidR="004F5F12" w:rsidRPr="004F5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963" w:rsidRPr="004F5F12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E13C8" w:rsidRPr="00306DB6">
        <w:rPr>
          <w:rFonts w:ascii="Times New Roman" w:hAnsi="Times New Roman" w:cs="Times New Roman"/>
          <w:sz w:val="28"/>
          <w:szCs w:val="28"/>
        </w:rPr>
        <w:t xml:space="preserve">Hỗ </w:t>
      </w:r>
      <w:r w:rsidR="004F5F12" w:rsidRPr="00306DB6">
        <w:rPr>
          <w:rFonts w:ascii="Times New Roman" w:hAnsi="Times New Roman" w:cs="Times New Roman"/>
          <w:sz w:val="28"/>
          <w:szCs w:val="28"/>
        </w:rPr>
        <w:t>trợ thí sinh, người nhà thí sinh trong thời gian nộp hồ sơ xác nhận nhập họ</w:t>
      </w:r>
      <w:r w:rsidRPr="00306DB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tại các trường Đại học, cao đẳng trên địa bàn thành phố.</w:t>
      </w:r>
    </w:p>
    <w:p w:rsidR="009F7963" w:rsidRPr="009F7963" w:rsidRDefault="009F796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F7963">
        <w:rPr>
          <w:rFonts w:ascii="Times New Roman" w:hAnsi="Times New Roman" w:cs="Times New Roman"/>
          <w:sz w:val="28"/>
          <w:szCs w:val="28"/>
          <w:lang w:val="vi-VN"/>
        </w:rPr>
        <w:t>- Báo cáo kết quả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 xml:space="preserve"> đề xuất khen thưởng các độ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 xml:space="preserve">i nhóm, thanh niên tình </w:t>
      </w:r>
      <w:r w:rsidRPr="009F7963">
        <w:rPr>
          <w:rFonts w:ascii="Times New Roman" w:hAnsi="Times New Roman" w:cs="Times New Roman"/>
          <w:sz w:val="28"/>
          <w:szCs w:val="28"/>
          <w:lang w:val="vi-VN"/>
        </w:rPr>
        <w:t>nguyện có thành tích xuất sắc trong hoạt động “Tiếp sức mùa thi” năm 201</w:t>
      </w:r>
      <w:r w:rsidR="0016545E">
        <w:rPr>
          <w:rFonts w:ascii="Times New Roman" w:hAnsi="Times New Roman" w:cs="Times New Roman"/>
          <w:sz w:val="28"/>
          <w:szCs w:val="28"/>
        </w:rPr>
        <w:t>8</w:t>
      </w:r>
      <w:r w:rsidR="004B7CA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4A3BE1" w:rsidRPr="00AE1D6F" w:rsidRDefault="009F7963" w:rsidP="00D503F5">
      <w:pPr>
        <w:spacing w:after="120" w:line="240" w:lineRule="auto"/>
        <w:ind w:firstLine="720"/>
        <w:jc w:val="both"/>
        <w:rPr>
          <w:spacing w:val="-4"/>
          <w:lang w:val="vi-VN"/>
        </w:rPr>
      </w:pPr>
      <w:r w:rsidRPr="00AE1D6F">
        <w:rPr>
          <w:rFonts w:ascii="Times New Roman" w:hAnsi="Times New Roman" w:cs="Times New Roman"/>
          <w:spacing w:val="-4"/>
          <w:sz w:val="28"/>
          <w:szCs w:val="28"/>
          <w:lang w:val="vi-VN"/>
        </w:rPr>
        <w:t>- Tổ chức hội nghị rút kinh nghiệm việc triển khai Chương trình năm 201</w:t>
      </w:r>
      <w:r w:rsidR="0016545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AE1D6F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</w:p>
    <w:p w:rsidR="004A3BE1" w:rsidRPr="004A3BE1" w:rsidRDefault="00D15053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A3BE1" w:rsidRPr="004A3BE1">
        <w:rPr>
          <w:rFonts w:ascii="Times New Roman" w:hAnsi="Times New Roman" w:cs="Times New Roman"/>
          <w:b/>
          <w:sz w:val="28"/>
          <w:szCs w:val="28"/>
          <w:lang w:val="vi-VN"/>
        </w:rPr>
        <w:t>V. TỔ CHỨC THỰC HIỆN</w:t>
      </w:r>
    </w:p>
    <w:p w:rsidR="004A3BE1" w:rsidRP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t>1. Cấp 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hành phố</w:t>
      </w:r>
    </w:p>
    <w:p w:rsidR="00894201" w:rsidRDefault="0089420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201">
        <w:rPr>
          <w:rFonts w:ascii="Times New Roman" w:hAnsi="Times New Roman" w:cs="Times New Roman"/>
          <w:sz w:val="28"/>
          <w:szCs w:val="28"/>
          <w:lang w:val="vi-VN"/>
        </w:rPr>
        <w:t xml:space="preserve">Đăng cai Lễ xuất quân thực hiện Chương trình vào ngày </w:t>
      </w:r>
      <w:r w:rsidR="00050194">
        <w:rPr>
          <w:rFonts w:ascii="Times New Roman" w:hAnsi="Times New Roman" w:cs="Times New Roman"/>
          <w:sz w:val="28"/>
          <w:szCs w:val="28"/>
          <w:lang w:val="vi-VN"/>
        </w:rPr>
        <w:t>16</w:t>
      </w:r>
      <w:r w:rsidRPr="00894201">
        <w:rPr>
          <w:rFonts w:ascii="Times New Roman" w:hAnsi="Times New Roman" w:cs="Times New Roman"/>
          <w:sz w:val="28"/>
          <w:szCs w:val="28"/>
          <w:lang w:val="vi-VN"/>
        </w:rPr>
        <w:t>/6/2018 tại trường THPT Võ Minh Đức.</w:t>
      </w:r>
    </w:p>
    <w:p w:rsid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Họp thống nhất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 và tập huấn đội hình thanh niên tình nguyện “Tiếp sứ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mùa thi” </w:t>
      </w:r>
      <w:r w:rsidR="0016545E">
        <w:rPr>
          <w:rFonts w:ascii="Times New Roman" w:hAnsi="Times New Roman" w:cs="Times New Roman"/>
          <w:sz w:val="28"/>
          <w:szCs w:val="28"/>
          <w:lang w:val="vi-VN"/>
        </w:rPr>
        <w:t>năm 2018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50008" w:rsidRPr="0016545E" w:rsidRDefault="0035000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6545E">
        <w:rPr>
          <w:rFonts w:ascii="Times New Roman" w:hAnsi="Times New Roman" w:cs="Times New Roman"/>
          <w:sz w:val="28"/>
          <w:szCs w:val="28"/>
          <w:lang w:val="vi-VN"/>
        </w:rPr>
        <w:t>- Hỗ trợ nón, áo</w:t>
      </w:r>
      <w:r w:rsidR="0033071F" w:rsidRPr="0016545E">
        <w:rPr>
          <w:rFonts w:ascii="Times New Roman" w:hAnsi="Times New Roman" w:cs="Times New Roman"/>
          <w:sz w:val="28"/>
          <w:szCs w:val="28"/>
          <w:lang w:val="vi-VN"/>
        </w:rPr>
        <w:t>, băng rol tuyên truyền</w:t>
      </w:r>
      <w:r w:rsidRPr="0016545E">
        <w:rPr>
          <w:rFonts w:ascii="Times New Roman" w:hAnsi="Times New Roman" w:cs="Times New Roman"/>
          <w:sz w:val="28"/>
          <w:szCs w:val="28"/>
          <w:lang w:val="vi-VN"/>
        </w:rPr>
        <w:t xml:space="preserve">... cho các </w:t>
      </w:r>
      <w:r w:rsidR="0033071F" w:rsidRPr="0016545E">
        <w:rPr>
          <w:rFonts w:ascii="Times New Roman" w:hAnsi="Times New Roman" w:cs="Times New Roman"/>
          <w:sz w:val="28"/>
          <w:szCs w:val="28"/>
          <w:lang w:val="vi-VN"/>
        </w:rPr>
        <w:t>đội hình tình nguyện</w:t>
      </w:r>
      <w:r w:rsidRPr="0016545E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4A3BE1" w:rsidRP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>- Theo dõi, kiểm tra, đôn đốc việc triển khai các nội dung củ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Chương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trình; thực hiện các mẫu báo cáo nhanh, báo cáo tổng kết chương trình.</w:t>
      </w:r>
    </w:p>
    <w:p w:rsidR="004A3BE1" w:rsidRP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>- Tổ chức thăm hỏi, động viên các đội hình thanh niên tình nguyện.</w:t>
      </w:r>
    </w:p>
    <w:p w:rsidR="004A3BE1" w:rsidRP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Giới thiệu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 xml:space="preserve"> khen thưởng cho các tập thể, cá nhân có thành tích xuất sắ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trong chương trình.</w:t>
      </w:r>
    </w:p>
    <w:p w:rsidR="00D30C58" w:rsidRPr="00D30C58" w:rsidRDefault="00D30C5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0C58">
        <w:rPr>
          <w:rFonts w:ascii="Times New Roman" w:hAnsi="Times New Roman" w:cs="Times New Roman"/>
          <w:sz w:val="28"/>
          <w:szCs w:val="28"/>
          <w:lang w:val="vi-VN"/>
        </w:rPr>
        <w:t>- Vận động nguồn lực tham gia hỗ trợ cho các thí sinh, ngườ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nhà thí sinh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>tại các điểm tổ chức kỳ thi THPT trên địa bàn của đơn vị.</w:t>
      </w:r>
    </w:p>
    <w:p w:rsidR="0022418A" w:rsidRDefault="0022418A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2. Các </w:t>
      </w:r>
      <w:r w:rsidR="00D30C58">
        <w:rPr>
          <w:rFonts w:ascii="Times New Roman" w:hAnsi="Times New Roman" w:cs="Times New Roman"/>
          <w:b/>
          <w:sz w:val="28"/>
          <w:szCs w:val="28"/>
          <w:lang w:val="vi-VN"/>
        </w:rPr>
        <w:t>Phường đoàn trực thuộc</w:t>
      </w:r>
      <w:r w:rsidRPr="004A3BE1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306DB6" w:rsidRPr="003478DB" w:rsidRDefault="00306DB6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8DB">
        <w:rPr>
          <w:rFonts w:ascii="Times New Roman" w:hAnsi="Times New Roman" w:cs="Times New Roman"/>
          <w:sz w:val="28"/>
          <w:szCs w:val="28"/>
        </w:rPr>
        <w:t>Các đoàn phường Phụ trách chính và đoàn phường phối hợp c</w:t>
      </w:r>
      <w:r>
        <w:rPr>
          <w:rFonts w:ascii="Times New Roman" w:hAnsi="Times New Roman" w:cs="Times New Roman"/>
          <w:sz w:val="28"/>
          <w:szCs w:val="28"/>
        </w:rPr>
        <w:t xml:space="preserve">họn cử đoàn viên thanh niên tham gia tại các điểm thi hỗ trợ thí sinh trong kỳ thi THPT Quốc gia </w:t>
      </w:r>
      <w:r w:rsidRPr="00306DB6">
        <w:rPr>
          <w:rFonts w:ascii="Times New Roman" w:hAnsi="Times New Roman" w:cs="Times New Roman"/>
          <w:i/>
          <w:sz w:val="28"/>
          <w:szCs w:val="28"/>
        </w:rPr>
        <w:t>(có danh sách cụ thể đính kèm)</w:t>
      </w:r>
      <w:r w:rsidR="003478DB">
        <w:rPr>
          <w:rFonts w:ascii="Times New Roman" w:hAnsi="Times New Roman" w:cs="Times New Roman"/>
          <w:i/>
          <w:sz w:val="28"/>
          <w:szCs w:val="28"/>
        </w:rPr>
        <w:t>.</w:t>
      </w:r>
    </w:p>
    <w:p w:rsidR="0068364D" w:rsidRDefault="003478DB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68364D">
        <w:rPr>
          <w:rFonts w:ascii="Times New Roman" w:hAnsi="Times New Roman" w:cs="Times New Roman"/>
          <w:sz w:val="28"/>
          <w:szCs w:val="28"/>
        </w:rPr>
        <w:t>ham dự đội hình tình nguyện trong Lễ xuất quân tại THPT Võ Minh Đứ</w:t>
      </w:r>
      <w:r w:rsidR="00CE73BB">
        <w:rPr>
          <w:rFonts w:ascii="Times New Roman" w:hAnsi="Times New Roman" w:cs="Times New Roman"/>
          <w:sz w:val="28"/>
          <w:szCs w:val="28"/>
        </w:rPr>
        <w:t xml:space="preserve">c </w:t>
      </w:r>
      <w:r w:rsidRPr="003478DB">
        <w:rPr>
          <w:rFonts w:ascii="Times New Roman" w:hAnsi="Times New Roman" w:cs="Times New Roman"/>
          <w:i/>
          <w:sz w:val="28"/>
          <w:szCs w:val="28"/>
        </w:rPr>
        <w:t>(đối với các đoàn phường phụ trách chính)</w:t>
      </w:r>
    </w:p>
    <w:p w:rsidR="004A3BE1" w:rsidRPr="004A3BE1" w:rsidRDefault="004A3BE1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Đảm bảo công tác phối kết hợp và thống nhất các nội dung “Tiếp sứ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c”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với các Đội hình thanh niên tình nguyện của các đơn vị khác được phân công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A3BE1">
        <w:rPr>
          <w:rFonts w:ascii="Times New Roman" w:hAnsi="Times New Roman" w:cs="Times New Roman"/>
          <w:sz w:val="28"/>
          <w:szCs w:val="28"/>
          <w:lang w:val="vi-VN"/>
        </w:rPr>
        <w:t>phụ trách tại các điểm thi trên địa bàn của đơn vị mình.</w:t>
      </w:r>
    </w:p>
    <w:p w:rsidR="00D30C58" w:rsidRDefault="00D30C5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Tiếp nhận các nguồn lực từ cấp </w:t>
      </w:r>
      <w:r>
        <w:rPr>
          <w:rFonts w:ascii="Times New Roman" w:hAnsi="Times New Roman" w:cs="Times New Roman"/>
          <w:sz w:val="28"/>
          <w:szCs w:val="28"/>
          <w:lang w:val="vi-VN"/>
        </w:rPr>
        <w:t>tỉnh, cấp thành phố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 và đảm bảo một số quyền lợi đố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>với đơn vị tài trợ.</w:t>
      </w:r>
    </w:p>
    <w:p w:rsidR="00350008" w:rsidRDefault="0035000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Vận động các nguồn lực tại địa phương, hỗ trợ suất ăn, nước uống</w:t>
      </w:r>
      <w:r w:rsidR="0033071F">
        <w:rPr>
          <w:rFonts w:ascii="Times New Roman" w:hAnsi="Times New Roman" w:cs="Times New Roman"/>
          <w:sz w:val="28"/>
          <w:szCs w:val="28"/>
          <w:lang w:val="vi-VN"/>
        </w:rPr>
        <w:t>, nhà trọ miễn phí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="00F3703A">
        <w:rPr>
          <w:rFonts w:ascii="Times New Roman" w:hAnsi="Times New Roman" w:cs="Times New Roman"/>
          <w:sz w:val="28"/>
          <w:szCs w:val="28"/>
          <w:lang w:val="vi-VN"/>
        </w:rPr>
        <w:t xml:space="preserve"> thí sinh và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đội hình tình nguyện.</w:t>
      </w:r>
    </w:p>
    <w:p w:rsidR="00350008" w:rsidRPr="00AE1D6F" w:rsidRDefault="0035000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E1D6F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3. 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>Các trường THCS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có tổ chức điểm thi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các trường </w:t>
      </w:r>
      <w:r w:rsidR="00D15053" w:rsidRPr="00AE1D6F">
        <w:rPr>
          <w:rFonts w:ascii="Times New Roman" w:hAnsi="Times New Roman" w:cs="Times New Roman"/>
          <w:b/>
          <w:spacing w:val="-4"/>
          <w:sz w:val="28"/>
          <w:szCs w:val="28"/>
        </w:rPr>
        <w:t>THPT</w:t>
      </w:r>
      <w:r w:rsidR="00AE1D6F" w:rsidRPr="00AE1D6F">
        <w:rPr>
          <w:rFonts w:ascii="Times New Roman" w:hAnsi="Times New Roman" w:cs="Times New Roman"/>
          <w:b/>
          <w:spacing w:val="-4"/>
          <w:sz w:val="28"/>
          <w:szCs w:val="28"/>
        </w:rPr>
        <w:t>, TT GDTX</w:t>
      </w:r>
    </w:p>
    <w:p w:rsidR="00AE1D6F" w:rsidRDefault="00AE1D6F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Các trường THPT, Trung tâm GDTX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ó phương án </w:t>
      </w:r>
      <w:r>
        <w:rPr>
          <w:rFonts w:ascii="Times New Roman" w:hAnsi="Times New Roman" w:cs="Times New Roman"/>
          <w:sz w:val="28"/>
          <w:szCs w:val="28"/>
        </w:rPr>
        <w:t xml:space="preserve">theo dõi,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hỗ trợ học sinh </w:t>
      </w:r>
      <w:r>
        <w:rPr>
          <w:rFonts w:ascii="Times New Roman" w:hAnsi="Times New Roman" w:cs="Times New Roman"/>
          <w:sz w:val="28"/>
          <w:szCs w:val="28"/>
        </w:rPr>
        <w:t>có hoàn cảnh khó khăn của trường tham gia kỳ thi.</w:t>
      </w:r>
    </w:p>
    <w:p w:rsidR="00350008" w:rsidRDefault="007C5D59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312449">
        <w:rPr>
          <w:rFonts w:ascii="Times New Roman" w:hAnsi="Times New Roman" w:cs="Times New Roman"/>
          <w:sz w:val="28"/>
          <w:szCs w:val="28"/>
        </w:rPr>
        <w:t xml:space="preserve">Các Liên đội, Đoàn Trường </w:t>
      </w:r>
      <w:r w:rsidR="00AE1D6F">
        <w:rPr>
          <w:rFonts w:ascii="Times New Roman" w:hAnsi="Times New Roman" w:cs="Times New Roman"/>
          <w:sz w:val="28"/>
          <w:szCs w:val="28"/>
        </w:rPr>
        <w:t xml:space="preserve">có tổ chức điểm thi </w:t>
      </w:r>
      <w:r w:rsidR="00312449">
        <w:rPr>
          <w:rFonts w:ascii="Times New Roman" w:hAnsi="Times New Roman" w:cs="Times New Roman"/>
          <w:sz w:val="28"/>
          <w:szCs w:val="28"/>
        </w:rPr>
        <w:t>tham mưu Ban Giám hiệu h</w:t>
      </w:r>
      <w:r w:rsidR="00350008">
        <w:rPr>
          <w:rFonts w:ascii="Times New Roman" w:hAnsi="Times New Roman" w:cs="Times New Roman"/>
          <w:sz w:val="28"/>
          <w:szCs w:val="28"/>
          <w:lang w:val="vi-VN"/>
        </w:rPr>
        <w:t>ỗ trợ dù che, bàn, ghế cho đội hình tình nguyện tại địa điểm thi.</w:t>
      </w:r>
    </w:p>
    <w:p w:rsidR="00AE1D6F" w:rsidRDefault="00AE1D6F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Các trường THPT có tổ chức điểm thi cử đoàn viên khối 10, 11 hỗ trợ điểm tiếp sức mùa thi tại trường.</w:t>
      </w:r>
    </w:p>
    <w:p w:rsidR="00D30C58" w:rsidRPr="00D30C58" w:rsidRDefault="0035000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 w:rsidR="00D30C58" w:rsidRPr="00D30C58">
        <w:rPr>
          <w:rFonts w:ascii="Times New Roman" w:hAnsi="Times New Roman" w:cs="Times New Roman"/>
          <w:b/>
          <w:sz w:val="28"/>
          <w:szCs w:val="28"/>
          <w:lang w:val="vi-VN"/>
        </w:rPr>
        <w:t>. Công tác thông tin, báo cáo, thi đua, khen thưởng</w:t>
      </w:r>
    </w:p>
    <w:p w:rsidR="00D30C58" w:rsidRDefault="00D30C58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58">
        <w:rPr>
          <w:rFonts w:ascii="Times New Roman" w:hAnsi="Times New Roman" w:cs="Times New Roman"/>
          <w:sz w:val="28"/>
          <w:szCs w:val="28"/>
          <w:lang w:val="vi-VN"/>
        </w:rPr>
        <w:t>Trước 15h30 ngày thứ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 4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 hàng tuần: gửi tin bài, hình ả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nh và báo cáo các </w:t>
      </w:r>
      <w:r w:rsidRPr="00D30C58">
        <w:rPr>
          <w:rFonts w:ascii="Times New Roman" w:hAnsi="Times New Roman" w:cs="Times New Roman"/>
          <w:sz w:val="28"/>
          <w:szCs w:val="28"/>
          <w:lang w:val="vi-VN"/>
        </w:rPr>
        <w:t xml:space="preserve">hoạt động của chương trình tại 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địa điểm phụ trách về Văn phòng Thành đoàn, email: </w:t>
      </w:r>
      <w:hyperlink r:id="rId7" w:history="1">
        <w:r w:rsidR="00033D05" w:rsidRPr="00FE14EA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thanhdoantdm@gmail.com</w:t>
        </w:r>
      </w:hyperlink>
      <w:r w:rsidR="000E13C8">
        <w:rPr>
          <w:rFonts w:ascii="Times New Roman" w:hAnsi="Times New Roman" w:cs="Times New Roman"/>
          <w:sz w:val="28"/>
          <w:szCs w:val="28"/>
        </w:rPr>
        <w:t>, trực tiếp đồng chí Đỗ Nguyễn Đức Lợi- cán bộ thành đoàn Thủ Dầu Một.</w:t>
      </w:r>
      <w:r w:rsidR="00033D0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F7963" w:rsidRPr="005A6452" w:rsidRDefault="00033D05" w:rsidP="00D503F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Trên đây là Kế hoạch tổ chức chương trình “Tiếp sức mùa thi” </w:t>
      </w:r>
      <w:r>
        <w:rPr>
          <w:rFonts w:ascii="Times New Roman" w:hAnsi="Times New Roman" w:cs="Times New Roman"/>
          <w:sz w:val="28"/>
          <w:szCs w:val="28"/>
          <w:lang w:val="vi-VN"/>
        </w:rPr>
        <w:t>thành phố Thủ Dầu Một</w:t>
      </w:r>
      <w:r w:rsidR="005A6452">
        <w:rPr>
          <w:rFonts w:ascii="Times New Roman" w:hAnsi="Times New Roman" w:cs="Times New Roman"/>
          <w:sz w:val="28"/>
          <w:szCs w:val="28"/>
        </w:rPr>
        <w:t xml:space="preserve"> </w:t>
      </w:r>
      <w:r w:rsidR="005A6452">
        <w:rPr>
          <w:rFonts w:ascii="Times New Roman" w:hAnsi="Times New Roman" w:cs="Times New Roman"/>
          <w:sz w:val="28"/>
          <w:szCs w:val="28"/>
          <w:lang w:val="vi-VN"/>
        </w:rPr>
        <w:t>năm 201</w:t>
      </w:r>
      <w:r w:rsidR="00A6592C">
        <w:rPr>
          <w:rFonts w:ascii="Times New Roman" w:hAnsi="Times New Roman" w:cs="Times New Roman"/>
          <w:sz w:val="28"/>
          <w:szCs w:val="28"/>
        </w:rPr>
        <w:t>8</w:t>
      </w:r>
      <w:r w:rsidR="005A6452">
        <w:rPr>
          <w:rFonts w:ascii="Times New Roman" w:hAnsi="Times New Roman" w:cs="Times New Roman"/>
          <w:sz w:val="28"/>
          <w:szCs w:val="28"/>
        </w:rPr>
        <w:t xml:space="preserve">. 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>Ban Thường vụ T</w:t>
      </w:r>
      <w:r>
        <w:rPr>
          <w:rFonts w:ascii="Times New Roman" w:hAnsi="Times New Roman" w:cs="Times New Roman"/>
          <w:sz w:val="28"/>
          <w:szCs w:val="28"/>
          <w:lang w:val="vi-VN"/>
        </w:rPr>
        <w:t>hành</w:t>
      </w:r>
      <w:r w:rsidR="005A6452">
        <w:rPr>
          <w:rFonts w:ascii="Times New Roman" w:hAnsi="Times New Roman" w:cs="Times New Roman"/>
          <w:sz w:val="28"/>
          <w:szCs w:val="28"/>
          <w:lang w:val="vi-VN"/>
        </w:rPr>
        <w:t xml:space="preserve"> Đoàn đề ngh</w:t>
      </w:r>
      <w:r w:rsidR="005A6452">
        <w:rPr>
          <w:rFonts w:ascii="Times New Roman" w:hAnsi="Times New Roman" w:cs="Times New Roman"/>
          <w:sz w:val="28"/>
          <w:szCs w:val="28"/>
        </w:rPr>
        <w:t>ị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 các </w:t>
      </w:r>
      <w:r>
        <w:rPr>
          <w:rFonts w:ascii="Times New Roman" w:hAnsi="Times New Roman" w:cs="Times New Roman"/>
          <w:sz w:val="28"/>
          <w:szCs w:val="28"/>
          <w:lang w:val="vi-VN"/>
        </w:rPr>
        <w:t>đơn vị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 xml:space="preserve"> căn cứ nộ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dung </w:t>
      </w:r>
      <w:r w:rsidRPr="00033D05">
        <w:rPr>
          <w:rFonts w:ascii="Times New Roman" w:hAnsi="Times New Roman" w:cs="Times New Roman"/>
          <w:sz w:val="28"/>
          <w:szCs w:val="28"/>
          <w:lang w:val="vi-VN"/>
        </w:rPr>
        <w:t>kế hoạch triển khai thực hiện tốt yêu cầu đề</w:t>
      </w:r>
      <w:r w:rsidR="00350008">
        <w:rPr>
          <w:rFonts w:ascii="Times New Roman" w:hAnsi="Times New Roman" w:cs="Times New Roman"/>
          <w:sz w:val="28"/>
          <w:szCs w:val="28"/>
          <w:lang w:val="vi-VN"/>
        </w:rPr>
        <w:t xml:space="preserve"> ra</w:t>
      </w:r>
      <w:r w:rsidR="0016545E">
        <w:rPr>
          <w:rFonts w:ascii="Times New Roman" w:hAnsi="Times New Roman" w:cs="Times New Roman"/>
          <w:sz w:val="28"/>
          <w:szCs w:val="28"/>
        </w:rPr>
        <w:t>.</w:t>
      </w:r>
    </w:p>
    <w:p w:rsidR="00DB121A" w:rsidRPr="00A6592C" w:rsidRDefault="00DB121A" w:rsidP="003500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FE046C" w:rsidRPr="003411F9" w:rsidTr="00923EBF">
        <w:tc>
          <w:tcPr>
            <w:tcW w:w="4680" w:type="dxa"/>
          </w:tcPr>
          <w:p w:rsidR="00FE046C" w:rsidRPr="007875CD" w:rsidRDefault="00FE046C" w:rsidP="004D5D62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787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Tỉnh đoàn</w:t>
            </w:r>
            <w:r w:rsidR="00E43297" w:rsidRPr="00E02B4B">
              <w:rPr>
                <w:rFonts w:ascii="Times New Roman" w:hAnsi="Times New Roman" w:cs="Times New Roman"/>
                <w:sz w:val="18"/>
                <w:lang w:val="vi-VN"/>
              </w:rPr>
              <w:t xml:space="preserve">: </w:t>
            </w:r>
            <w:r w:rsidR="006621D6">
              <w:rPr>
                <w:rFonts w:ascii="Times New Roman" w:hAnsi="Times New Roman" w:cs="Times New Roman"/>
                <w:sz w:val="18"/>
              </w:rPr>
              <w:t xml:space="preserve">VP, </w:t>
            </w:r>
            <w:r w:rsidR="00E43297" w:rsidRPr="00E02B4B">
              <w:rPr>
                <w:rFonts w:ascii="Times New Roman" w:hAnsi="Times New Roman" w:cs="Times New Roman"/>
                <w:sz w:val="18"/>
                <w:lang w:val="vi-VN"/>
              </w:rPr>
              <w:t>Ban TTNTH</w:t>
            </w:r>
            <w:r w:rsidR="00C817CA" w:rsidRPr="00E02B4B">
              <w:rPr>
                <w:rFonts w:ascii="Times New Roman" w:hAnsi="Times New Roman" w:cs="Times New Roman"/>
                <w:sz w:val="18"/>
                <w:lang w:val="vi-VN"/>
              </w:rPr>
              <w:t>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</w:rPr>
              <w:t>- Ban Dân vận Thành ủ</w:t>
            </w:r>
            <w:r w:rsidR="006621D6">
              <w:rPr>
                <w:rFonts w:ascii="Times New Roman" w:hAnsi="Times New Roman" w:cs="Times New Roman"/>
                <w:sz w:val="18"/>
              </w:rPr>
              <w:t>y</w:t>
            </w:r>
            <w:r w:rsidR="00F555AC" w:rsidRPr="00E02B4B">
              <w:rPr>
                <w:rFonts w:ascii="Times New Roman" w:hAnsi="Times New Roman" w:cs="Times New Roman"/>
                <w:sz w:val="18"/>
              </w:rPr>
              <w:t>;</w:t>
            </w:r>
          </w:p>
          <w:p w:rsidR="00E02B4B" w:rsidRPr="00E02B4B" w:rsidRDefault="007C5D59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>
              <w:rPr>
                <w:rFonts w:ascii="Times New Roman" w:hAnsi="Times New Roman" w:cs="Times New Roman"/>
                <w:sz w:val="18"/>
                <w:lang w:val="vi-VN"/>
              </w:rPr>
              <w:t>- UBND TP: VP, Đ/c Nguyễ</w:t>
            </w:r>
            <w:r w:rsidR="00A6592C">
              <w:rPr>
                <w:rFonts w:ascii="Times New Roman" w:hAnsi="Times New Roman" w:cs="Times New Roman"/>
                <w:sz w:val="18"/>
                <w:lang w:val="vi-VN"/>
              </w:rPr>
              <w:t>n Thu Cúc-PCT.UBNDTP</w:t>
            </w:r>
            <w:r>
              <w:rPr>
                <w:rFonts w:ascii="Times New Roman" w:hAnsi="Times New Roman" w:cs="Times New Roman"/>
                <w:sz w:val="18"/>
                <w:lang w:val="vi-VN"/>
              </w:rPr>
              <w:t>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TTr Thành đoàn;</w:t>
            </w:r>
          </w:p>
          <w:p w:rsidR="00FE046C" w:rsidRPr="00E02B4B" w:rsidRDefault="00FE046C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>- Các phường đoàn;</w:t>
            </w:r>
          </w:p>
          <w:p w:rsidR="00E43297" w:rsidRPr="00AE1D6F" w:rsidRDefault="00E43297" w:rsidP="004D5D62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E02B4B">
              <w:rPr>
                <w:rFonts w:ascii="Times New Roman" w:hAnsi="Times New Roman" w:cs="Times New Roman"/>
                <w:sz w:val="18"/>
                <w:lang w:val="vi-VN"/>
              </w:rPr>
              <w:t xml:space="preserve">- </w:t>
            </w:r>
            <w:r w:rsidR="00AE1D6F">
              <w:rPr>
                <w:rFonts w:ascii="Times New Roman" w:hAnsi="Times New Roman" w:cs="Times New Roman"/>
                <w:sz w:val="18"/>
              </w:rPr>
              <w:t>Các Đoàn trường THPT, TT GDTX;</w:t>
            </w:r>
          </w:p>
          <w:p w:rsidR="00F3703A" w:rsidRPr="00A6592C" w:rsidRDefault="00F3703A" w:rsidP="004D5D62">
            <w:pPr>
              <w:spacing w:before="60" w:after="60"/>
              <w:rPr>
                <w:rFonts w:ascii="Times New Roman" w:hAnsi="Times New Roman" w:cs="Times New Roman"/>
                <w:sz w:val="18"/>
                <w:lang w:val="vi-VN"/>
              </w:rPr>
            </w:pPr>
            <w:r w:rsidRPr="00A6592C">
              <w:rPr>
                <w:rFonts w:ascii="Times New Roman" w:hAnsi="Times New Roman" w:cs="Times New Roman"/>
                <w:sz w:val="18"/>
                <w:lang w:val="vi-VN"/>
              </w:rPr>
              <w:t>- BGH trường THCS</w:t>
            </w:r>
            <w:r w:rsidR="00A6592C" w:rsidRPr="00A6592C">
              <w:rPr>
                <w:rFonts w:ascii="Times New Roman" w:hAnsi="Times New Roman" w:cs="Times New Roman"/>
                <w:sz w:val="18"/>
              </w:rPr>
              <w:t>:</w:t>
            </w:r>
            <w:r w:rsidRPr="00A6592C">
              <w:rPr>
                <w:rFonts w:ascii="Times New Roman" w:hAnsi="Times New Roman" w:cs="Times New Roman"/>
                <w:sz w:val="18"/>
                <w:lang w:val="vi-VN"/>
              </w:rPr>
              <w:t xml:space="preserve"> Chu Văn An,</w:t>
            </w:r>
            <w:r w:rsidR="00A6592C" w:rsidRPr="00A6592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6592C">
              <w:rPr>
                <w:rFonts w:ascii="Times New Roman" w:hAnsi="Times New Roman" w:cs="Times New Roman"/>
                <w:sz w:val="18"/>
                <w:lang w:val="vi-VN"/>
              </w:rPr>
              <w:t>Chánh Nghĩa</w:t>
            </w:r>
            <w:r w:rsidR="00A6592C" w:rsidRPr="00A6592C">
              <w:rPr>
                <w:rFonts w:ascii="Times New Roman" w:hAnsi="Times New Roman" w:cs="Times New Roman"/>
                <w:sz w:val="18"/>
              </w:rPr>
              <w:t>, Phú Mỹ, Định Hòa</w:t>
            </w:r>
            <w:r w:rsidRPr="00A6592C">
              <w:rPr>
                <w:rFonts w:ascii="Times New Roman" w:hAnsi="Times New Roman" w:cs="Times New Roman"/>
                <w:sz w:val="18"/>
                <w:lang w:val="vi-VN"/>
              </w:rPr>
              <w:t>;</w:t>
            </w:r>
          </w:p>
          <w:p w:rsidR="00FE046C" w:rsidRPr="00AE1D6F" w:rsidRDefault="00C817CA" w:rsidP="00A6592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4B">
              <w:rPr>
                <w:rFonts w:ascii="Times New Roman" w:hAnsi="Times New Roman" w:cs="Times New Roman"/>
                <w:sz w:val="18"/>
              </w:rPr>
              <w:t xml:space="preserve">- Lưu VP, </w:t>
            </w:r>
            <w:r w:rsidR="003411F9" w:rsidRPr="00E02B4B">
              <w:rPr>
                <w:rFonts w:ascii="Times New Roman" w:hAnsi="Times New Roman" w:cs="Times New Roman"/>
                <w:sz w:val="18"/>
                <w:lang w:val="vi-VN"/>
              </w:rPr>
              <w:t>Đ/c L</w:t>
            </w:r>
            <w:r w:rsidR="00A6592C">
              <w:rPr>
                <w:rFonts w:ascii="Times New Roman" w:hAnsi="Times New Roman" w:cs="Times New Roman"/>
                <w:sz w:val="18"/>
              </w:rPr>
              <w:t>ợi</w:t>
            </w:r>
            <w:r w:rsidR="00AE1D6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580" w:type="dxa"/>
          </w:tcPr>
          <w:p w:rsidR="00FE046C" w:rsidRPr="00BA7D3A" w:rsidRDefault="00FE046C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D3A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FE046C" w:rsidRPr="00E54EAB" w:rsidRDefault="00F140B3" w:rsidP="004D5D6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PHÓ </w:t>
            </w:r>
            <w:r w:rsidR="00FE046C" w:rsidRPr="00E54EAB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FE046C" w:rsidRPr="00E54EAB" w:rsidRDefault="00FE046C" w:rsidP="004D5D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46C" w:rsidRPr="0022418A" w:rsidRDefault="0022418A" w:rsidP="0022418A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18A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1449F7" w:rsidRPr="001449F7" w:rsidRDefault="001449F7" w:rsidP="00E4329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FE046C" w:rsidRDefault="003411F9" w:rsidP="00F140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Lê </w:t>
            </w:r>
            <w:r w:rsidR="00F140B3">
              <w:rPr>
                <w:rFonts w:ascii="Times New Roman" w:hAnsi="Times New Roman" w:cs="Times New Roman"/>
                <w:b/>
                <w:sz w:val="28"/>
                <w:szCs w:val="28"/>
              </w:rPr>
              <w:t>Thị Thúy Hà</w:t>
            </w:r>
          </w:p>
          <w:p w:rsidR="00294BFE" w:rsidRDefault="00294BFE" w:rsidP="00F140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FE" w:rsidRPr="00F140B3" w:rsidRDefault="00294BFE" w:rsidP="00F140B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6F" w:rsidRDefault="00AE1D6F" w:rsidP="00D15053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65934" w:rsidRPr="0022418A" w:rsidRDefault="00665934" w:rsidP="0022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2418A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DANH SÁCH CÁC ĐIỂM TIẾP SỨC MÙA THI</w:t>
      </w:r>
    </w:p>
    <w:p w:rsidR="00665934" w:rsidRPr="0022418A" w:rsidRDefault="00665934" w:rsidP="0022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2418A">
        <w:rPr>
          <w:rFonts w:ascii="Times New Roman" w:hAnsi="Times New Roman" w:cs="Times New Roman"/>
          <w:b/>
          <w:sz w:val="28"/>
          <w:szCs w:val="28"/>
          <w:lang w:val="vi-VN"/>
        </w:rPr>
        <w:t>TRÊN ĐỊA BÀN TP. TDM NĂM 2018</w:t>
      </w:r>
    </w:p>
    <w:p w:rsidR="00665934" w:rsidRPr="00665934" w:rsidRDefault="00665934" w:rsidP="0066593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807" w:type="dxa"/>
        <w:jc w:val="center"/>
        <w:tblLook w:val="04A0" w:firstRow="1" w:lastRow="0" w:firstColumn="1" w:lastColumn="0" w:noHBand="0" w:noVBand="1"/>
      </w:tblPr>
      <w:tblGrid>
        <w:gridCol w:w="746"/>
        <w:gridCol w:w="1144"/>
        <w:gridCol w:w="1155"/>
        <w:gridCol w:w="1148"/>
        <w:gridCol w:w="2426"/>
        <w:gridCol w:w="3188"/>
      </w:tblGrid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Mã Điểm thi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Điểm tổ chức thi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Số lượng</w:t>
            </w: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 xml:space="preserve"> Thí sinh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phụ trách</w:t>
            </w:r>
          </w:p>
        </w:tc>
        <w:tc>
          <w:tcPr>
            <w:tcW w:w="322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hỗ trợ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THPT chuyên Hù</w:t>
            </w: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Vương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Hiệp Thành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Chánh Mỹ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ĐH Bình Dương 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THPT Võ Minh Đức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Phú Thọ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>- Phú Hòa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ĐH Thủ Dầu Một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(10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THPT An Mỹ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Phú Mỹ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Phú Tân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ĐH Thủ Dầu Một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(5 ĐVTN/buổi)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THCS Phú Mỹ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Phú Lợi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Hòa Phú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ĐH Bình Dương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THPT Nguyễn Đình Chiểu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Hiệp An</w:t>
            </w: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</w:rPr>
              <w:t>- Tương Bình Hiệp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ĐH KT-KT Bình Dương 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THPT Bình Phú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Định Hòa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Tân An</w:t>
            </w: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CĐ y tế Bình Dương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trHeight w:val="1187"/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THCS Định Hòa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Định Hòa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Tương Bình Hiệp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CĐ y tế Bình Dương 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(5 ĐVTN/buổi)</w:t>
            </w:r>
          </w:p>
        </w:tc>
      </w:tr>
      <w:tr w:rsidR="00665934" w:rsidRPr="00665934" w:rsidTr="004527C5">
        <w:trPr>
          <w:trHeight w:val="1187"/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THCS Chu Văn An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Phú Cường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CLB Thành niên xung kích </w:t>
            </w: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(phối hợp)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ĐH KT-KT Bình Dương 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trHeight w:val="1187"/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THCS Chánh Nghĩa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Chánh Nghĩa</w:t>
            </w:r>
          </w:p>
          <w:p w:rsidR="00665934" w:rsidRPr="00665934" w:rsidRDefault="00665934" w:rsidP="004527C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CLB Thanh niên xung kích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ĐH Bình Dương </w:t>
            </w:r>
          </w:p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(5 ĐVTN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/buổi</w:t>
            </w:r>
            <w:r w:rsidRPr="006659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5934" w:rsidRPr="00665934" w:rsidTr="004527C5">
        <w:trPr>
          <w:trHeight w:val="1187"/>
          <w:jc w:val="center"/>
        </w:trPr>
        <w:tc>
          <w:tcPr>
            <w:tcW w:w="670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1" w:type="dxa"/>
            <w:vAlign w:val="center"/>
          </w:tcPr>
          <w:p w:rsidR="00665934" w:rsidRPr="00665934" w:rsidRDefault="00665934" w:rsidP="00452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Bến xe Bình Dương</w:t>
            </w:r>
          </w:p>
        </w:tc>
        <w:tc>
          <w:tcPr>
            <w:tcW w:w="1153" w:type="dxa"/>
            <w:vAlign w:val="center"/>
          </w:tcPr>
          <w:p w:rsidR="00665934" w:rsidRPr="00665934" w:rsidRDefault="00665934" w:rsidP="004527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665934" w:rsidRPr="00665934" w:rsidRDefault="00665934" w:rsidP="004527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CLB Thanh niên xung kích</w:t>
            </w:r>
          </w:p>
        </w:tc>
        <w:tc>
          <w:tcPr>
            <w:tcW w:w="3221" w:type="dxa"/>
          </w:tcPr>
          <w:p w:rsidR="00665934" w:rsidRPr="00665934" w:rsidRDefault="00665934" w:rsidP="004527C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5934" w:rsidRPr="00665934" w:rsidRDefault="00665934" w:rsidP="0066593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5045A" w:rsidRPr="00B47356" w:rsidRDefault="0055045A" w:rsidP="004D5D6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5045A" w:rsidRPr="00B47356" w:rsidRDefault="0055045A" w:rsidP="004D5D6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5045A" w:rsidRPr="00B47356" w:rsidSect="00A6592C">
      <w:headerReference w:type="default" r:id="rId8"/>
      <w:footerReference w:type="default" r:id="rId9"/>
      <w:pgSz w:w="11909" w:h="16834" w:code="9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F1" w:rsidRDefault="002B4BF1">
      <w:pPr>
        <w:spacing w:after="0" w:line="240" w:lineRule="auto"/>
      </w:pPr>
      <w:r>
        <w:separator/>
      </w:r>
    </w:p>
  </w:endnote>
  <w:endnote w:type="continuationSeparator" w:id="0">
    <w:p w:rsidR="002B4BF1" w:rsidRDefault="002B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087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827" w:rsidRDefault="00DF6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827" w:rsidRDefault="00DF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F1" w:rsidRDefault="002B4BF1">
      <w:pPr>
        <w:spacing w:after="0" w:line="240" w:lineRule="auto"/>
      </w:pPr>
      <w:r>
        <w:separator/>
      </w:r>
    </w:p>
  </w:footnote>
  <w:footnote w:type="continuationSeparator" w:id="0">
    <w:p w:rsidR="002B4BF1" w:rsidRDefault="002B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E3" w:rsidRDefault="00F24BE3">
    <w:pPr>
      <w:pStyle w:val="Header"/>
      <w:jc w:val="center"/>
    </w:pPr>
  </w:p>
  <w:p w:rsidR="00F24BE3" w:rsidRDefault="00F24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F4"/>
    <w:multiLevelType w:val="hybridMultilevel"/>
    <w:tmpl w:val="4B045354"/>
    <w:lvl w:ilvl="0" w:tplc="51881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663"/>
    <w:multiLevelType w:val="hybridMultilevel"/>
    <w:tmpl w:val="0DA0F1DE"/>
    <w:lvl w:ilvl="0" w:tplc="FA8C81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748"/>
    <w:multiLevelType w:val="hybridMultilevel"/>
    <w:tmpl w:val="D2FED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5EBC"/>
    <w:multiLevelType w:val="hybridMultilevel"/>
    <w:tmpl w:val="1C728B66"/>
    <w:lvl w:ilvl="0" w:tplc="149AC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4E00"/>
    <w:multiLevelType w:val="hybridMultilevel"/>
    <w:tmpl w:val="5BC60F58"/>
    <w:lvl w:ilvl="0" w:tplc="0F6C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256D"/>
    <w:multiLevelType w:val="hybridMultilevel"/>
    <w:tmpl w:val="2C1475DA"/>
    <w:lvl w:ilvl="0" w:tplc="8898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7264"/>
    <w:multiLevelType w:val="hybridMultilevel"/>
    <w:tmpl w:val="76A635B8"/>
    <w:lvl w:ilvl="0" w:tplc="F89E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6B9D"/>
    <w:multiLevelType w:val="hybridMultilevel"/>
    <w:tmpl w:val="64326638"/>
    <w:lvl w:ilvl="0" w:tplc="A0F66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62BE5"/>
    <w:multiLevelType w:val="hybridMultilevel"/>
    <w:tmpl w:val="38E05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1BEE"/>
    <w:multiLevelType w:val="hybridMultilevel"/>
    <w:tmpl w:val="C60A2990"/>
    <w:lvl w:ilvl="0" w:tplc="4AFE6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5058"/>
    <w:multiLevelType w:val="hybridMultilevel"/>
    <w:tmpl w:val="254E9692"/>
    <w:lvl w:ilvl="0" w:tplc="40DA73AA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465C1C"/>
    <w:multiLevelType w:val="hybridMultilevel"/>
    <w:tmpl w:val="5BBA58D4"/>
    <w:lvl w:ilvl="0" w:tplc="5DA4B14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66606"/>
    <w:multiLevelType w:val="hybridMultilevel"/>
    <w:tmpl w:val="5FFA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40"/>
    <w:rsid w:val="00001A8A"/>
    <w:rsid w:val="0001611D"/>
    <w:rsid w:val="00033D05"/>
    <w:rsid w:val="00037B7C"/>
    <w:rsid w:val="00050194"/>
    <w:rsid w:val="000664EB"/>
    <w:rsid w:val="0008187D"/>
    <w:rsid w:val="000A2C9F"/>
    <w:rsid w:val="000A699A"/>
    <w:rsid w:val="000B22C1"/>
    <w:rsid w:val="000E13C8"/>
    <w:rsid w:val="000E7083"/>
    <w:rsid w:val="001449F7"/>
    <w:rsid w:val="00155E6C"/>
    <w:rsid w:val="001621A2"/>
    <w:rsid w:val="0016545E"/>
    <w:rsid w:val="00182148"/>
    <w:rsid w:val="00187AF7"/>
    <w:rsid w:val="00191EB2"/>
    <w:rsid w:val="001D5054"/>
    <w:rsid w:val="001E3874"/>
    <w:rsid w:val="0022418A"/>
    <w:rsid w:val="00255DD0"/>
    <w:rsid w:val="00260ADB"/>
    <w:rsid w:val="00263FDC"/>
    <w:rsid w:val="002848AA"/>
    <w:rsid w:val="00294BFE"/>
    <w:rsid w:val="002A329F"/>
    <w:rsid w:val="002B4BF1"/>
    <w:rsid w:val="00306DB6"/>
    <w:rsid w:val="00312449"/>
    <w:rsid w:val="00313C96"/>
    <w:rsid w:val="0033071F"/>
    <w:rsid w:val="003363BD"/>
    <w:rsid w:val="003411F9"/>
    <w:rsid w:val="00344C06"/>
    <w:rsid w:val="003478DB"/>
    <w:rsid w:val="00350008"/>
    <w:rsid w:val="00352B14"/>
    <w:rsid w:val="00366023"/>
    <w:rsid w:val="00377713"/>
    <w:rsid w:val="003A309A"/>
    <w:rsid w:val="003E5372"/>
    <w:rsid w:val="0042580B"/>
    <w:rsid w:val="004418CB"/>
    <w:rsid w:val="00447FA8"/>
    <w:rsid w:val="00472504"/>
    <w:rsid w:val="0047356A"/>
    <w:rsid w:val="00475E5D"/>
    <w:rsid w:val="00493EB0"/>
    <w:rsid w:val="004A3BE1"/>
    <w:rsid w:val="004B4CE8"/>
    <w:rsid w:val="004B7CA8"/>
    <w:rsid w:val="004C11DD"/>
    <w:rsid w:val="004D5D62"/>
    <w:rsid w:val="004F5F12"/>
    <w:rsid w:val="00523277"/>
    <w:rsid w:val="0055045A"/>
    <w:rsid w:val="005A6452"/>
    <w:rsid w:val="005F3AC1"/>
    <w:rsid w:val="00613FCF"/>
    <w:rsid w:val="00627044"/>
    <w:rsid w:val="0063141B"/>
    <w:rsid w:val="00645109"/>
    <w:rsid w:val="006621D6"/>
    <w:rsid w:val="006651B0"/>
    <w:rsid w:val="00665934"/>
    <w:rsid w:val="0068364D"/>
    <w:rsid w:val="006E3A15"/>
    <w:rsid w:val="00703CA5"/>
    <w:rsid w:val="00725C98"/>
    <w:rsid w:val="00732579"/>
    <w:rsid w:val="0074282F"/>
    <w:rsid w:val="007567FF"/>
    <w:rsid w:val="007607F1"/>
    <w:rsid w:val="007875CD"/>
    <w:rsid w:val="007B5C92"/>
    <w:rsid w:val="007C5D59"/>
    <w:rsid w:val="007C6B5B"/>
    <w:rsid w:val="007D34E7"/>
    <w:rsid w:val="007E1D63"/>
    <w:rsid w:val="007F339A"/>
    <w:rsid w:val="007F737A"/>
    <w:rsid w:val="00863DAA"/>
    <w:rsid w:val="00882D9E"/>
    <w:rsid w:val="00894201"/>
    <w:rsid w:val="008A0E40"/>
    <w:rsid w:val="008D3525"/>
    <w:rsid w:val="008F736A"/>
    <w:rsid w:val="009032BE"/>
    <w:rsid w:val="00923EBF"/>
    <w:rsid w:val="0097175E"/>
    <w:rsid w:val="009F7963"/>
    <w:rsid w:val="00A158D1"/>
    <w:rsid w:val="00A24CE5"/>
    <w:rsid w:val="00A6592C"/>
    <w:rsid w:val="00A76A4B"/>
    <w:rsid w:val="00AB4F7B"/>
    <w:rsid w:val="00AD5419"/>
    <w:rsid w:val="00AE1D6F"/>
    <w:rsid w:val="00B046EA"/>
    <w:rsid w:val="00B1258C"/>
    <w:rsid w:val="00B37A25"/>
    <w:rsid w:val="00B47356"/>
    <w:rsid w:val="00B632AD"/>
    <w:rsid w:val="00B64502"/>
    <w:rsid w:val="00BA2B83"/>
    <w:rsid w:val="00BA7D3A"/>
    <w:rsid w:val="00BD443D"/>
    <w:rsid w:val="00C20240"/>
    <w:rsid w:val="00C24115"/>
    <w:rsid w:val="00C277AC"/>
    <w:rsid w:val="00C35377"/>
    <w:rsid w:val="00C817CA"/>
    <w:rsid w:val="00C81AAB"/>
    <w:rsid w:val="00C966CD"/>
    <w:rsid w:val="00CA344D"/>
    <w:rsid w:val="00CA7A7B"/>
    <w:rsid w:val="00CA7D92"/>
    <w:rsid w:val="00CD1FE8"/>
    <w:rsid w:val="00CE73BB"/>
    <w:rsid w:val="00CF78EE"/>
    <w:rsid w:val="00D0244E"/>
    <w:rsid w:val="00D15053"/>
    <w:rsid w:val="00D30C58"/>
    <w:rsid w:val="00D503F5"/>
    <w:rsid w:val="00D945DC"/>
    <w:rsid w:val="00DB121A"/>
    <w:rsid w:val="00DF6827"/>
    <w:rsid w:val="00E02B4B"/>
    <w:rsid w:val="00E04A30"/>
    <w:rsid w:val="00E43297"/>
    <w:rsid w:val="00E54EAB"/>
    <w:rsid w:val="00E76FE2"/>
    <w:rsid w:val="00E8258E"/>
    <w:rsid w:val="00E90137"/>
    <w:rsid w:val="00E953AE"/>
    <w:rsid w:val="00E95E16"/>
    <w:rsid w:val="00EA5E79"/>
    <w:rsid w:val="00EB1939"/>
    <w:rsid w:val="00ED7C18"/>
    <w:rsid w:val="00EE742A"/>
    <w:rsid w:val="00EF2188"/>
    <w:rsid w:val="00F140B3"/>
    <w:rsid w:val="00F24BE3"/>
    <w:rsid w:val="00F3703A"/>
    <w:rsid w:val="00F555AC"/>
    <w:rsid w:val="00F76E22"/>
    <w:rsid w:val="00F945FD"/>
    <w:rsid w:val="00F95568"/>
    <w:rsid w:val="00FC4837"/>
    <w:rsid w:val="00FE046C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12B01"/>
  <w15:docId w15:val="{67D6A1F2-8577-4986-8F6F-23175A1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4B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4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D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anhdoant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1768</Words>
  <Characters>7003</Characters>
  <Application>Microsoft Office Word</Application>
  <DocSecurity>0</DocSecurity>
  <Lines>636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Loi</cp:lastModifiedBy>
  <cp:revision>8</cp:revision>
  <cp:lastPrinted>2018-06-15T09:08:00Z</cp:lastPrinted>
  <dcterms:created xsi:type="dcterms:W3CDTF">2018-06-15T06:32:00Z</dcterms:created>
  <dcterms:modified xsi:type="dcterms:W3CDTF">2018-06-15T09:17:00Z</dcterms:modified>
</cp:coreProperties>
</file>