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A10312">
              <w:rPr>
                <w:sz w:val="28"/>
                <w:szCs w:val="28"/>
              </w:rPr>
              <w:t>235</w:t>
            </w:r>
            <w:r w:rsidR="00F61B95">
              <w:rPr>
                <w:sz w:val="28"/>
                <w:szCs w:val="28"/>
              </w:rPr>
              <w:t>/ĐTN</w:t>
            </w:r>
          </w:p>
          <w:p w:rsidR="00561FBE" w:rsidRPr="00561FBE" w:rsidRDefault="00561FBE" w:rsidP="001F1E30">
            <w:pPr>
              <w:jc w:val="center"/>
              <w:rPr>
                <w:i/>
                <w:sz w:val="26"/>
                <w:szCs w:val="26"/>
              </w:rPr>
            </w:pPr>
            <w:r w:rsidRPr="00561FBE">
              <w:rPr>
                <w:i/>
                <w:sz w:val="26"/>
                <w:szCs w:val="26"/>
              </w:rPr>
              <w:t xml:space="preserve">“V/v tổ chức hoạt động hưởng ứng </w:t>
            </w:r>
          </w:p>
          <w:p w:rsidR="00561FBE" w:rsidRPr="00561FBE" w:rsidRDefault="00561FBE" w:rsidP="001F1E30">
            <w:pPr>
              <w:jc w:val="center"/>
              <w:rPr>
                <w:i/>
                <w:sz w:val="26"/>
                <w:szCs w:val="26"/>
              </w:rPr>
            </w:pPr>
            <w:r w:rsidRPr="00561FBE">
              <w:rPr>
                <w:i/>
                <w:sz w:val="26"/>
                <w:szCs w:val="26"/>
              </w:rPr>
              <w:t>Ngày Môi trường thế giới 05/6/2018”</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A10312">
            <w:pPr>
              <w:jc w:val="right"/>
              <w:rPr>
                <w:b/>
                <w:spacing w:val="-2"/>
                <w:sz w:val="30"/>
                <w:lang w:val="pt-BR"/>
              </w:rPr>
            </w:pPr>
            <w:r w:rsidRPr="00892C96">
              <w:rPr>
                <w:i/>
                <w:spacing w:val="-2"/>
                <w:sz w:val="26"/>
                <w:szCs w:val="26"/>
                <w:lang w:val="pt-BR"/>
              </w:rPr>
              <w:t>Thủ Dầu Một, ngày</w:t>
            </w:r>
            <w:r w:rsidR="00A10312">
              <w:rPr>
                <w:i/>
                <w:spacing w:val="-2"/>
                <w:sz w:val="26"/>
                <w:szCs w:val="26"/>
                <w:lang w:val="pt-BR"/>
              </w:rPr>
              <w:t xml:space="preserve"> 29 </w:t>
            </w:r>
            <w:r w:rsidRPr="00892C96">
              <w:rPr>
                <w:i/>
                <w:spacing w:val="-2"/>
                <w:sz w:val="26"/>
                <w:szCs w:val="26"/>
                <w:lang w:val="pt-BR"/>
              </w:rPr>
              <w:t>tháng</w:t>
            </w:r>
            <w:r w:rsidR="00A10312">
              <w:rPr>
                <w:i/>
                <w:spacing w:val="-2"/>
                <w:sz w:val="26"/>
                <w:szCs w:val="26"/>
                <w:lang w:val="pt-BR"/>
              </w:rPr>
              <w:t xml:space="preserve"> 5 </w:t>
            </w:r>
            <w:r w:rsidR="00561FBE">
              <w:rPr>
                <w:i/>
                <w:spacing w:val="-2"/>
                <w:sz w:val="26"/>
                <w:szCs w:val="26"/>
                <w:lang w:val="pt-BR"/>
              </w:rPr>
              <w:t>năm</w:t>
            </w:r>
            <w:r w:rsidR="00077EA5">
              <w:rPr>
                <w:i/>
                <w:spacing w:val="-2"/>
                <w:sz w:val="26"/>
                <w:szCs w:val="26"/>
                <w:lang w:val="pt-BR"/>
              </w:rPr>
              <w:t xml:space="preserve"> </w:t>
            </w:r>
            <w:r w:rsidR="007C41DB">
              <w:rPr>
                <w:i/>
                <w:spacing w:val="-2"/>
                <w:sz w:val="26"/>
                <w:szCs w:val="26"/>
                <w:lang w:val="pt-BR"/>
              </w:rPr>
              <w:t>2018</w:t>
            </w:r>
            <w:r w:rsidRPr="00892C96">
              <w:rPr>
                <w:i/>
                <w:spacing w:val="-2"/>
                <w:sz w:val="26"/>
                <w:szCs w:val="26"/>
                <w:lang w:val="pt-BR"/>
              </w:rPr>
              <w:t xml:space="preserve">        </w:t>
            </w:r>
          </w:p>
        </w:tc>
      </w:tr>
    </w:tbl>
    <w:p w:rsidR="00F61B95" w:rsidRPr="00561FBE" w:rsidRDefault="00F61B95" w:rsidP="00337656">
      <w:pPr>
        <w:spacing w:after="120"/>
        <w:jc w:val="both"/>
        <w:rPr>
          <w:sz w:val="18"/>
          <w:szCs w:val="28"/>
          <w:lang w:val="pt-BR"/>
        </w:rPr>
      </w:pPr>
    </w:p>
    <w:p w:rsidR="0072682C" w:rsidRDefault="0072682C" w:rsidP="0072682C">
      <w:pPr>
        <w:spacing w:after="120"/>
        <w:jc w:val="center"/>
        <w:rPr>
          <w:b/>
          <w:sz w:val="28"/>
          <w:szCs w:val="28"/>
          <w:lang w:val="pt-BR"/>
        </w:rPr>
      </w:pPr>
      <w:r w:rsidRPr="0072682C">
        <w:rPr>
          <w:b/>
          <w:i/>
          <w:sz w:val="28"/>
          <w:szCs w:val="28"/>
          <w:lang w:val="pt-BR"/>
        </w:rPr>
        <w:t>Kính gửi:</w:t>
      </w:r>
      <w:r w:rsidRPr="0072682C">
        <w:rPr>
          <w:b/>
          <w:sz w:val="28"/>
          <w:szCs w:val="28"/>
          <w:lang w:val="pt-BR"/>
        </w:rPr>
        <w:t xml:space="preserve"> Ban Thường vụ các cơ sở Đoàn trực thuộc.</w:t>
      </w:r>
    </w:p>
    <w:p w:rsidR="0072682C" w:rsidRPr="0072682C" w:rsidRDefault="0072682C" w:rsidP="0072682C">
      <w:pPr>
        <w:spacing w:after="120"/>
        <w:jc w:val="center"/>
        <w:rPr>
          <w:b/>
          <w:sz w:val="28"/>
          <w:szCs w:val="28"/>
          <w:lang w:val="pt-BR"/>
        </w:rPr>
      </w:pPr>
    </w:p>
    <w:p w:rsidR="0072682C" w:rsidRPr="0072682C" w:rsidRDefault="0072682C" w:rsidP="0072682C">
      <w:pPr>
        <w:spacing w:before="120" w:after="120"/>
        <w:ind w:firstLine="720"/>
        <w:jc w:val="both"/>
        <w:rPr>
          <w:sz w:val="28"/>
          <w:szCs w:val="28"/>
        </w:rPr>
      </w:pPr>
      <w:r w:rsidRPr="0072682C">
        <w:rPr>
          <w:sz w:val="28"/>
          <w:szCs w:val="28"/>
        </w:rPr>
        <w:t>Căn cứ công văn số 443-CV/TĐTN-CNNT&amp;ĐT, ngày 24 tháng 5 năm 2018 của Ban Thường vụ Tỉnh Đoàn về việc tổ chức hoạt động hưởng ứng Ngày Môi trường thế giới 05/6/2018;</w:t>
      </w:r>
    </w:p>
    <w:p w:rsidR="0072682C" w:rsidRPr="0072682C" w:rsidRDefault="0072682C" w:rsidP="0072682C">
      <w:pPr>
        <w:spacing w:before="120" w:after="120"/>
        <w:ind w:firstLine="720"/>
        <w:jc w:val="both"/>
        <w:rPr>
          <w:sz w:val="28"/>
          <w:szCs w:val="28"/>
        </w:rPr>
      </w:pPr>
      <w:r w:rsidRPr="0072682C">
        <w:rPr>
          <w:sz w:val="28"/>
          <w:szCs w:val="28"/>
        </w:rPr>
        <w:t>Căn cứ kế hoạch số 77/KH-UBND, ngày 21/5/2018 của UBND Thành phố tổ chức các hoạt động tuyên truyền về bảo vệ môi trường năm 2018 hưởng ứng Ngày Môi trường thế giới;</w:t>
      </w:r>
    </w:p>
    <w:p w:rsidR="0072682C" w:rsidRPr="0072682C" w:rsidRDefault="0072682C" w:rsidP="0072682C">
      <w:pPr>
        <w:spacing w:before="120" w:after="120"/>
        <w:ind w:firstLine="720"/>
        <w:jc w:val="both"/>
        <w:rPr>
          <w:spacing w:val="-4"/>
          <w:sz w:val="28"/>
          <w:szCs w:val="28"/>
        </w:rPr>
      </w:pPr>
      <w:r w:rsidRPr="0072682C">
        <w:rPr>
          <w:spacing w:val="-4"/>
          <w:sz w:val="28"/>
          <w:szCs w:val="28"/>
        </w:rPr>
        <w:t xml:space="preserve">Nhằm đẩy mạnh công tác tuyên truyền về vai trò và tầm quan trọng của các hoạt động bảo vệ môi trường, bảo vệ tài nguyên thiên nhiên và chống biến đổi khí hậu đến đông đảo đoàn viên, thanh niên, học sinh, cộng đồng, doanh nghiệp và nhân dân trên địa bàn Thành phố. </w:t>
      </w:r>
      <w:r w:rsidRPr="0072682C">
        <w:rPr>
          <w:sz w:val="28"/>
          <w:szCs w:val="28"/>
        </w:rPr>
        <w:t>Ban Thường vụ</w:t>
      </w:r>
      <w:r w:rsidRPr="0072682C">
        <w:rPr>
          <w:i/>
          <w:sz w:val="28"/>
          <w:szCs w:val="28"/>
        </w:rPr>
        <w:t xml:space="preserve"> </w:t>
      </w:r>
      <w:r w:rsidRPr="0072682C">
        <w:rPr>
          <w:sz w:val="28"/>
          <w:szCs w:val="28"/>
        </w:rPr>
        <w:t xml:space="preserve">Thành Đoàn đề nghị Ban Thường vụ các cơ sở Đoàn và Đoàn trực thuộc tổ chức các hoạt động </w:t>
      </w:r>
      <w:r w:rsidRPr="0072682C">
        <w:rPr>
          <w:spacing w:val="-2"/>
          <w:sz w:val="28"/>
          <w:szCs w:val="28"/>
        </w:rPr>
        <w:t>hưởng ứng Ngày môi trường thế giới 05/6/2018 với một số nội dung cụ thể như sau:</w:t>
      </w:r>
    </w:p>
    <w:p w:rsidR="0072682C" w:rsidRPr="0072682C" w:rsidRDefault="0072682C" w:rsidP="00A10312">
      <w:pPr>
        <w:spacing w:before="120" w:after="120"/>
        <w:ind w:firstLine="720"/>
        <w:jc w:val="both"/>
        <w:rPr>
          <w:color w:val="000000"/>
          <w:sz w:val="28"/>
          <w:szCs w:val="28"/>
        </w:rPr>
      </w:pPr>
      <w:r w:rsidRPr="0072682C">
        <w:rPr>
          <w:b/>
          <w:color w:val="000000"/>
          <w:spacing w:val="-2"/>
          <w:sz w:val="28"/>
          <w:szCs w:val="28"/>
        </w:rPr>
        <w:t>1.</w:t>
      </w:r>
      <w:r w:rsidRPr="0072682C">
        <w:rPr>
          <w:color w:val="000000"/>
          <w:spacing w:val="-2"/>
          <w:sz w:val="28"/>
          <w:szCs w:val="28"/>
        </w:rPr>
        <w:t xml:space="preserve"> Tổ chức tuyên truyền, phổ biến đường lối, chủ trương của Đảng và chính sách, pháp luật của Nhà nước về các vấn đề có liên quan đến biển, đảo Việt Nam theo Hướng dẫn số 61-HD/BTGTW ngày 24/1/2018 của Ban Tuyên giáo Trung ương về công tác tuyên truyền biển, đảo năm 2018. Tổ chức các chiến dịch truyền thông tuyên truyền nhằm nâng cao nhận thức và hành động của cán bộ, đoàn viên, thanh thiếu nhi và nhân dân về bảo vệ môi trường, giữ gìn vệ sinh môi trường và mỹ quan đô thị, chú trọng các nội dung hoạt động liên quan đến công tác bảo vệ môi trường, bảo vệ tài nguyên thiên nhiên, chung tay ứng phó với biến đổi khí hậu,… phù hợp với từng địa phương, đơn vị; khuyến khích sử dụng các sản phẩm thân thiện với môi trường; sử dụng công nghệ cao, ít tiêu hao năng lượng, hạn chế sử dụng các nguồn nguyên liệu có phát sinh chất thải</w:t>
      </w:r>
      <w:r w:rsidRPr="0072682C">
        <w:rPr>
          <w:color w:val="000000"/>
          <w:sz w:val="28"/>
          <w:szCs w:val="28"/>
        </w:rPr>
        <w:t xml:space="preserve">, gây ô nhiễm môi trường,… </w:t>
      </w:r>
    </w:p>
    <w:p w:rsidR="0072682C" w:rsidRPr="0072682C" w:rsidRDefault="0072682C" w:rsidP="00A10312">
      <w:pPr>
        <w:pStyle w:val="BodyTextIndent"/>
        <w:spacing w:before="120"/>
        <w:ind w:left="0" w:firstLine="720"/>
        <w:jc w:val="both"/>
        <w:rPr>
          <w:color w:val="000000"/>
          <w:sz w:val="28"/>
          <w:szCs w:val="28"/>
        </w:rPr>
      </w:pPr>
      <w:r w:rsidRPr="0072682C">
        <w:rPr>
          <w:b/>
          <w:color w:val="000000"/>
          <w:sz w:val="28"/>
          <w:szCs w:val="28"/>
        </w:rPr>
        <w:t>2.</w:t>
      </w:r>
      <w:r w:rsidRPr="0072682C">
        <w:rPr>
          <w:color w:val="000000"/>
          <w:sz w:val="28"/>
          <w:szCs w:val="28"/>
        </w:rPr>
        <w:t xml:space="preserve"> Đồng loạt tổ chức ra quân thực hiện </w:t>
      </w:r>
      <w:r w:rsidRPr="0072682C">
        <w:rPr>
          <w:i/>
          <w:color w:val="000000"/>
          <w:sz w:val="28"/>
          <w:szCs w:val="28"/>
        </w:rPr>
        <w:t xml:space="preserve">“Ngày Chủ </w:t>
      </w:r>
      <w:r w:rsidRPr="0072682C">
        <w:rPr>
          <w:i/>
          <w:color w:val="000000"/>
          <w:spacing w:val="-2"/>
          <w:sz w:val="28"/>
          <w:szCs w:val="28"/>
        </w:rPr>
        <w:t>nhật xanh”</w:t>
      </w:r>
      <w:r w:rsidRPr="0072682C">
        <w:rPr>
          <w:color w:val="000000"/>
          <w:spacing w:val="-2"/>
          <w:sz w:val="28"/>
          <w:szCs w:val="28"/>
        </w:rPr>
        <w:t xml:space="preserve"> hưởng ứng Ngày Môi trường thế giới năm 2018 </w:t>
      </w:r>
      <w:r w:rsidRPr="0072682C">
        <w:rPr>
          <w:b/>
          <w:i/>
          <w:color w:val="000000"/>
          <w:spacing w:val="-2"/>
          <w:sz w:val="28"/>
          <w:szCs w:val="28"/>
        </w:rPr>
        <w:t>vào ngày 03/6/2018</w:t>
      </w:r>
      <w:r w:rsidRPr="0072682C">
        <w:rPr>
          <w:color w:val="000000"/>
          <w:sz w:val="28"/>
          <w:szCs w:val="28"/>
        </w:rPr>
        <w:t xml:space="preserve"> với các nội dung phù hợp với tình hình thực tế của địa phương trên tất cả các khu phố, khu nhà trọ, trường học, cơ quan,…Các hoạt động phải tạo hiệu ứng xã hội cao, thu hút đông đảo các tầng lớp nhân dân cùng tham gia, qua đó góp phần tạo nên ý thức trong nhân dân trong việc bảo vệ môi trường xanh - sạch - đẹp trên địa bàn.</w:t>
      </w:r>
    </w:p>
    <w:p w:rsidR="0072682C" w:rsidRPr="0072682C" w:rsidRDefault="0072682C" w:rsidP="00A10312">
      <w:pPr>
        <w:spacing w:before="120" w:after="120"/>
        <w:ind w:firstLine="851"/>
        <w:jc w:val="both"/>
        <w:rPr>
          <w:color w:val="000000"/>
          <w:spacing w:val="-4"/>
          <w:sz w:val="28"/>
          <w:szCs w:val="28"/>
        </w:rPr>
      </w:pPr>
      <w:r w:rsidRPr="0072682C">
        <w:rPr>
          <w:b/>
          <w:color w:val="000000"/>
          <w:sz w:val="28"/>
          <w:szCs w:val="28"/>
        </w:rPr>
        <w:t>3.</w:t>
      </w:r>
      <w:r w:rsidRPr="0072682C">
        <w:rPr>
          <w:color w:val="000000"/>
          <w:sz w:val="28"/>
          <w:szCs w:val="28"/>
        </w:rPr>
        <w:t xml:space="preserve"> Tuyên truyền về chương trình </w:t>
      </w:r>
      <w:r w:rsidRPr="0072682C">
        <w:rPr>
          <w:b/>
          <w:color w:val="000000"/>
          <w:sz w:val="28"/>
          <w:szCs w:val="28"/>
        </w:rPr>
        <w:t xml:space="preserve">“Ngày hội môi trường” </w:t>
      </w:r>
      <w:r w:rsidRPr="0072682C">
        <w:rPr>
          <w:color w:val="000000"/>
          <w:sz w:val="28"/>
          <w:szCs w:val="28"/>
        </w:rPr>
        <w:t>năm 2018 đến rộng rãi toàn thể đoàn viên, thanh niên để mọi người cùng tham gia</w:t>
      </w:r>
      <w:r w:rsidRPr="0072682C">
        <w:rPr>
          <w:color w:val="000000"/>
          <w:spacing w:val="-4"/>
          <w:sz w:val="28"/>
          <w:szCs w:val="28"/>
        </w:rPr>
        <w:t xml:space="preserve">, với các nội dung cụ thể như sau: </w:t>
      </w:r>
    </w:p>
    <w:p w:rsidR="0072682C" w:rsidRPr="0072682C" w:rsidRDefault="0072682C" w:rsidP="00A10312">
      <w:pPr>
        <w:pStyle w:val="BodyTextIndent"/>
        <w:spacing w:before="120"/>
        <w:ind w:firstLine="601"/>
        <w:jc w:val="both"/>
        <w:rPr>
          <w:sz w:val="28"/>
          <w:szCs w:val="28"/>
        </w:rPr>
      </w:pPr>
      <w:r w:rsidRPr="0072682C">
        <w:rPr>
          <w:sz w:val="28"/>
          <w:szCs w:val="28"/>
        </w:rPr>
        <w:lastRenderedPageBreak/>
        <w:t xml:space="preserve">- Thời gian: </w:t>
      </w:r>
      <w:r w:rsidRPr="0072682C">
        <w:rPr>
          <w:b/>
          <w:sz w:val="28"/>
          <w:szCs w:val="28"/>
        </w:rPr>
        <w:t>Từ 6h45 đến 11h00 ngày 03/6/2018 (Chủ nhật).</w:t>
      </w:r>
    </w:p>
    <w:p w:rsidR="0072682C" w:rsidRPr="0072682C" w:rsidRDefault="0072682C" w:rsidP="00A10312">
      <w:pPr>
        <w:pStyle w:val="BodyTextIndent"/>
        <w:spacing w:before="120"/>
        <w:ind w:firstLine="601"/>
        <w:jc w:val="both"/>
        <w:rPr>
          <w:b/>
          <w:spacing w:val="-2"/>
          <w:sz w:val="28"/>
          <w:szCs w:val="28"/>
          <w:shd w:val="clear" w:color="auto" w:fill="FFFFFF"/>
        </w:rPr>
      </w:pPr>
      <w:r w:rsidRPr="0072682C">
        <w:rPr>
          <w:spacing w:val="-2"/>
          <w:sz w:val="28"/>
          <w:szCs w:val="28"/>
        </w:rPr>
        <w:t xml:space="preserve">- Địa điểm: </w:t>
      </w:r>
      <w:r w:rsidRPr="0072682C">
        <w:rPr>
          <w:b/>
          <w:spacing w:val="-2"/>
          <w:sz w:val="28"/>
          <w:szCs w:val="28"/>
          <w:shd w:val="clear" w:color="auto" w:fill="FFFFFF"/>
        </w:rPr>
        <w:t>Trường Đại học Thủ Dầu Một - Số 6, Trần Văn Ơn, phường Phú Hòa, thành phố Thủ Dầu Một.</w:t>
      </w:r>
    </w:p>
    <w:p w:rsidR="0072682C" w:rsidRPr="0072682C" w:rsidRDefault="0072682C" w:rsidP="00A10312">
      <w:pPr>
        <w:pStyle w:val="BodyTextIndent"/>
        <w:spacing w:before="120"/>
        <w:ind w:firstLine="601"/>
        <w:jc w:val="both"/>
        <w:rPr>
          <w:sz w:val="28"/>
          <w:szCs w:val="28"/>
        </w:rPr>
      </w:pPr>
      <w:r w:rsidRPr="0072682C">
        <w:rPr>
          <w:sz w:val="28"/>
          <w:szCs w:val="28"/>
        </w:rPr>
        <w:t>- Hoạt động của ngày hội:</w:t>
      </w:r>
    </w:p>
    <w:p w:rsidR="0072682C" w:rsidRPr="0072682C" w:rsidRDefault="0072682C" w:rsidP="00A10312">
      <w:pPr>
        <w:pStyle w:val="BodyTextIndent"/>
        <w:spacing w:before="120"/>
        <w:ind w:firstLine="601"/>
        <w:jc w:val="both"/>
        <w:rPr>
          <w:sz w:val="28"/>
          <w:szCs w:val="28"/>
        </w:rPr>
      </w:pPr>
      <w:r w:rsidRPr="0072682C">
        <w:rPr>
          <w:sz w:val="28"/>
          <w:szCs w:val="28"/>
        </w:rPr>
        <w:t>+ Các gian hàng triển lãm mô hình, công nghệ thân thiện với môi trường, các kết quả nghiên cứu về giảm thiểu tác hại của chất thải, các dự án về lĩnh vực môi trường và các sản phẩm của các cuộc thi có ý tưởng bảo vệ môi trường,..</w:t>
      </w:r>
    </w:p>
    <w:p w:rsidR="0072682C" w:rsidRPr="0072682C" w:rsidRDefault="0072682C" w:rsidP="00A10312">
      <w:pPr>
        <w:pStyle w:val="BodyTextIndent"/>
        <w:spacing w:before="120"/>
        <w:ind w:firstLine="601"/>
        <w:jc w:val="both"/>
        <w:rPr>
          <w:sz w:val="28"/>
          <w:szCs w:val="28"/>
        </w:rPr>
      </w:pPr>
      <w:r w:rsidRPr="0072682C">
        <w:rPr>
          <w:sz w:val="28"/>
          <w:szCs w:val="28"/>
        </w:rPr>
        <w:t>+ Các gian hàng cổ động Lối sống xanh, Ẩm thực xanh,…</w:t>
      </w:r>
    </w:p>
    <w:p w:rsidR="0072682C" w:rsidRPr="0072682C" w:rsidRDefault="0072682C" w:rsidP="00A10312">
      <w:pPr>
        <w:pStyle w:val="BodyTextIndent"/>
        <w:spacing w:before="120"/>
        <w:ind w:firstLine="601"/>
        <w:jc w:val="both"/>
        <w:rPr>
          <w:sz w:val="28"/>
          <w:szCs w:val="28"/>
        </w:rPr>
      </w:pPr>
      <w:r w:rsidRPr="0072682C">
        <w:rPr>
          <w:sz w:val="28"/>
          <w:szCs w:val="28"/>
        </w:rPr>
        <w:t xml:space="preserve">+ Các trò chơi tương tác cổ động cho hoạt động bảo vệ tài nguyên và     môi trường. </w:t>
      </w:r>
    </w:p>
    <w:p w:rsidR="0072682C" w:rsidRPr="0072682C" w:rsidRDefault="0072682C" w:rsidP="00A10312">
      <w:pPr>
        <w:pStyle w:val="BodyTextIndent"/>
        <w:spacing w:before="120"/>
        <w:ind w:firstLine="601"/>
        <w:jc w:val="both"/>
        <w:rPr>
          <w:sz w:val="28"/>
          <w:szCs w:val="28"/>
        </w:rPr>
      </w:pPr>
      <w:r w:rsidRPr="0072682C">
        <w:rPr>
          <w:sz w:val="28"/>
          <w:szCs w:val="28"/>
        </w:rPr>
        <w:t>+ Các tiết mục văn nghệ, nhảy flashmod … tạo không khí sinh động và tạo sức hút tham gia các hoạt động hưởng ứng Ngày môi trường thế giới năm 2018.</w:t>
      </w:r>
    </w:p>
    <w:p w:rsidR="0072682C" w:rsidRPr="0072682C" w:rsidRDefault="0072682C" w:rsidP="00A10312">
      <w:pPr>
        <w:pStyle w:val="BodyTextIndent"/>
        <w:spacing w:before="120"/>
        <w:ind w:firstLine="601"/>
        <w:jc w:val="both"/>
        <w:rPr>
          <w:i/>
          <w:spacing w:val="-2"/>
          <w:sz w:val="28"/>
          <w:szCs w:val="28"/>
        </w:rPr>
      </w:pPr>
      <w:r w:rsidRPr="0072682C">
        <w:rPr>
          <w:i/>
          <w:spacing w:val="-2"/>
          <w:sz w:val="28"/>
          <w:szCs w:val="28"/>
        </w:rPr>
        <w:t>(Lưu ý: Đoàn viên, thanh niên tham gia chương trình mặc áo Thanh niên Việt Nam</w:t>
      </w:r>
      <w:r w:rsidRPr="0072682C">
        <w:rPr>
          <w:i/>
          <w:sz w:val="28"/>
          <w:szCs w:val="28"/>
        </w:rPr>
        <w:t xml:space="preserve"> nhằm tạo hiệu ứng truyền thông đến toàn thể khối đông).</w:t>
      </w:r>
    </w:p>
    <w:p w:rsidR="0072682C" w:rsidRPr="0072682C" w:rsidRDefault="0072682C" w:rsidP="00A10312">
      <w:pPr>
        <w:pStyle w:val="BodyTextIndent"/>
        <w:spacing w:before="120"/>
        <w:ind w:left="0" w:firstLine="601"/>
        <w:jc w:val="both"/>
        <w:rPr>
          <w:color w:val="000000"/>
          <w:sz w:val="28"/>
          <w:szCs w:val="28"/>
        </w:rPr>
      </w:pPr>
      <w:r w:rsidRPr="0072682C">
        <w:rPr>
          <w:color w:val="000000"/>
          <w:spacing w:val="-2"/>
          <w:sz w:val="28"/>
          <w:szCs w:val="28"/>
        </w:rPr>
        <w:t>Ban Thường vụ Thành Đoàn đề nghị Ban Thường vụ các cơ sở đoàn và Đoàn trực thuộc chủ động triển khai thực hiện tốt các nội dung trên</w:t>
      </w:r>
      <w:r w:rsidRPr="0072682C">
        <w:rPr>
          <w:color w:val="000000"/>
          <w:sz w:val="28"/>
          <w:szCs w:val="28"/>
        </w:rPr>
        <w:t>./.</w:t>
      </w:r>
    </w:p>
    <w:p w:rsidR="0072682C" w:rsidRDefault="0072682C" w:rsidP="0072682C">
      <w:pPr>
        <w:pStyle w:val="BodyTextIndent"/>
        <w:rPr>
          <w:color w:val="000000"/>
          <w:szCs w:val="28"/>
        </w:rPr>
      </w:pPr>
    </w:p>
    <w:tbl>
      <w:tblPr>
        <w:tblW w:w="9276" w:type="dxa"/>
        <w:jc w:val="center"/>
        <w:tblLook w:val="01E0" w:firstRow="1" w:lastRow="1" w:firstColumn="1" w:lastColumn="1" w:noHBand="0" w:noVBand="0"/>
      </w:tblPr>
      <w:tblGrid>
        <w:gridCol w:w="3889"/>
        <w:gridCol w:w="5387"/>
      </w:tblGrid>
      <w:tr w:rsidR="0072682C" w:rsidRPr="00F1183A" w:rsidTr="000A4ED9">
        <w:trPr>
          <w:trHeight w:val="2585"/>
          <w:jc w:val="center"/>
        </w:trPr>
        <w:tc>
          <w:tcPr>
            <w:tcW w:w="3889" w:type="dxa"/>
          </w:tcPr>
          <w:p w:rsidR="0072682C" w:rsidRPr="00C90512" w:rsidRDefault="0072682C" w:rsidP="000A4ED9">
            <w:pPr>
              <w:rPr>
                <w:b/>
                <w:bCs/>
              </w:rPr>
            </w:pPr>
            <w:r w:rsidRPr="00C90512">
              <w:rPr>
                <w:b/>
                <w:bCs/>
              </w:rPr>
              <w:t xml:space="preserve">Nơi nhận: </w:t>
            </w:r>
          </w:p>
          <w:p w:rsidR="0072682C" w:rsidRPr="001E5718" w:rsidRDefault="0072682C" w:rsidP="000A4ED9">
            <w:pPr>
              <w:keepNext/>
              <w:outlineLvl w:val="0"/>
              <w:rPr>
                <w:sz w:val="22"/>
                <w:szCs w:val="22"/>
              </w:rPr>
            </w:pPr>
            <w:r w:rsidRPr="001E5718">
              <w:rPr>
                <w:sz w:val="22"/>
                <w:szCs w:val="22"/>
              </w:rPr>
              <w:t>- Như trên;</w:t>
            </w:r>
          </w:p>
          <w:p w:rsidR="0072682C" w:rsidRDefault="0072682C" w:rsidP="000A4ED9">
            <w:pPr>
              <w:rPr>
                <w:sz w:val="22"/>
                <w:szCs w:val="22"/>
              </w:rPr>
            </w:pPr>
            <w:r>
              <w:rPr>
                <w:sz w:val="22"/>
                <w:szCs w:val="22"/>
              </w:rPr>
              <w:t>- Lưu: VT.</w:t>
            </w:r>
          </w:p>
          <w:p w:rsidR="0072682C" w:rsidRDefault="0072682C" w:rsidP="000A4ED9">
            <w:pPr>
              <w:rPr>
                <w:sz w:val="22"/>
                <w:szCs w:val="22"/>
              </w:rPr>
            </w:pPr>
          </w:p>
          <w:p w:rsidR="0072682C" w:rsidRDefault="0072682C" w:rsidP="000A4ED9">
            <w:pPr>
              <w:rPr>
                <w:sz w:val="22"/>
                <w:szCs w:val="22"/>
              </w:rPr>
            </w:pPr>
          </w:p>
          <w:p w:rsidR="0072682C" w:rsidRPr="0072682C" w:rsidRDefault="0072682C" w:rsidP="000A4ED9">
            <w:pPr>
              <w:rPr>
                <w:i/>
              </w:rPr>
            </w:pPr>
            <w:r w:rsidRPr="0072682C">
              <w:rPr>
                <w:i/>
              </w:rPr>
              <w:fldChar w:fldCharType="begin"/>
            </w:r>
            <w:r w:rsidRPr="0072682C">
              <w:rPr>
                <w:i/>
              </w:rPr>
              <w:instrText xml:space="preserve"> FILENAME  \p  \* MERGEFORMAT </w:instrText>
            </w:r>
            <w:r w:rsidRPr="0072682C">
              <w:rPr>
                <w:i/>
              </w:rPr>
              <w:fldChar w:fldCharType="separate"/>
            </w:r>
            <w:r w:rsidRPr="0072682C">
              <w:rPr>
                <w:i/>
                <w:noProof/>
              </w:rPr>
              <w:t>E:\Lam viec\Thanh doan\Nam 2017\cv mau - Copy.docx</w:t>
            </w:r>
            <w:r w:rsidRPr="0072682C">
              <w:rPr>
                <w:i/>
              </w:rPr>
              <w:fldChar w:fldCharType="end"/>
            </w:r>
          </w:p>
        </w:tc>
        <w:tc>
          <w:tcPr>
            <w:tcW w:w="5387" w:type="dxa"/>
          </w:tcPr>
          <w:p w:rsidR="0072682C" w:rsidRDefault="0072682C" w:rsidP="000A4ED9">
            <w:pPr>
              <w:jc w:val="center"/>
              <w:rPr>
                <w:b/>
                <w:bCs/>
                <w:sz w:val="28"/>
                <w:szCs w:val="28"/>
              </w:rPr>
            </w:pPr>
            <w:r w:rsidRPr="00F1183A">
              <w:rPr>
                <w:b/>
                <w:bCs/>
                <w:sz w:val="28"/>
                <w:szCs w:val="28"/>
              </w:rPr>
              <w:t xml:space="preserve">TM. BAN THƯỜNG VỤ </w:t>
            </w:r>
          </w:p>
          <w:p w:rsidR="0072682C" w:rsidRDefault="0072682C" w:rsidP="000A4ED9">
            <w:pPr>
              <w:jc w:val="center"/>
              <w:rPr>
                <w:sz w:val="28"/>
                <w:szCs w:val="28"/>
              </w:rPr>
            </w:pPr>
            <w:r w:rsidRPr="00F1183A">
              <w:rPr>
                <w:sz w:val="28"/>
                <w:szCs w:val="28"/>
              </w:rPr>
              <w:t>PHÓ BÍ THƯ</w:t>
            </w:r>
          </w:p>
          <w:p w:rsidR="0072682C" w:rsidRPr="00F1183A" w:rsidRDefault="0072682C" w:rsidP="000A4ED9">
            <w:pPr>
              <w:jc w:val="center"/>
              <w:rPr>
                <w:sz w:val="28"/>
                <w:szCs w:val="28"/>
              </w:rPr>
            </w:pPr>
          </w:p>
          <w:p w:rsidR="0072682C" w:rsidRPr="00F1183A" w:rsidRDefault="0072682C" w:rsidP="000A4ED9">
            <w:pPr>
              <w:ind w:left="-878"/>
              <w:jc w:val="center"/>
              <w:rPr>
                <w:sz w:val="28"/>
                <w:szCs w:val="28"/>
              </w:rPr>
            </w:pPr>
            <w:bookmarkStart w:id="0" w:name="_GoBack"/>
            <w:bookmarkEnd w:id="0"/>
          </w:p>
          <w:p w:rsidR="0072682C" w:rsidRPr="00077EA5" w:rsidRDefault="00A10312" w:rsidP="00A10312">
            <w:pPr>
              <w:jc w:val="center"/>
              <w:rPr>
                <w:bCs/>
                <w:i/>
                <w:sz w:val="28"/>
                <w:szCs w:val="28"/>
              </w:rPr>
            </w:pPr>
            <w:r>
              <w:rPr>
                <w:bCs/>
                <w:i/>
                <w:sz w:val="28"/>
                <w:szCs w:val="28"/>
              </w:rPr>
              <w:t>(đã ký)</w:t>
            </w:r>
          </w:p>
          <w:p w:rsidR="0072682C" w:rsidRPr="00F1183A" w:rsidRDefault="0072682C" w:rsidP="000A4ED9">
            <w:pPr>
              <w:jc w:val="center"/>
              <w:rPr>
                <w:b/>
                <w:bCs/>
                <w:sz w:val="28"/>
                <w:szCs w:val="28"/>
              </w:rPr>
            </w:pPr>
            <w:r w:rsidRPr="00F1183A">
              <w:rPr>
                <w:b/>
                <w:bCs/>
                <w:sz w:val="28"/>
                <w:szCs w:val="28"/>
              </w:rPr>
              <w:t xml:space="preserve"> </w:t>
            </w:r>
          </w:p>
          <w:p w:rsidR="0072682C" w:rsidRPr="00F1183A" w:rsidRDefault="0072682C" w:rsidP="000A4ED9">
            <w:pPr>
              <w:jc w:val="center"/>
              <w:rPr>
                <w:b/>
                <w:bCs/>
                <w:sz w:val="28"/>
                <w:szCs w:val="28"/>
              </w:rPr>
            </w:pPr>
            <w:r>
              <w:rPr>
                <w:b/>
                <w:bCs/>
                <w:sz w:val="28"/>
                <w:szCs w:val="28"/>
              </w:rPr>
              <w:t>Nguyễn Minh Huy</w:t>
            </w:r>
          </w:p>
        </w:tc>
      </w:tr>
    </w:tbl>
    <w:p w:rsidR="004863EE" w:rsidRPr="00337656" w:rsidRDefault="004863EE" w:rsidP="00337656">
      <w:pPr>
        <w:spacing w:after="120"/>
        <w:jc w:val="both"/>
        <w:rPr>
          <w:sz w:val="28"/>
          <w:szCs w:val="28"/>
          <w:lang w:val="pt-BR"/>
        </w:rPr>
      </w:pPr>
    </w:p>
    <w:p w:rsidR="0024468F" w:rsidRPr="00337656" w:rsidRDefault="0024468F" w:rsidP="00337656">
      <w:pPr>
        <w:spacing w:after="120"/>
        <w:jc w:val="both"/>
        <w:rPr>
          <w:b/>
          <w:sz w:val="28"/>
          <w:szCs w:val="28"/>
          <w:lang w:val="vi-VN"/>
        </w:rPr>
      </w:pPr>
    </w:p>
    <w:p w:rsidR="0024468F" w:rsidRPr="00337656" w:rsidRDefault="0024468F" w:rsidP="00337656">
      <w:pPr>
        <w:spacing w:after="120"/>
        <w:jc w:val="both"/>
        <w:rPr>
          <w:bCs/>
          <w:sz w:val="28"/>
          <w:szCs w:val="28"/>
          <w:lang w:val="vi-VN"/>
        </w:rPr>
      </w:pPr>
    </w:p>
    <w:p w:rsidR="004863EE" w:rsidRPr="00337656" w:rsidRDefault="004863EE" w:rsidP="00337656">
      <w:pPr>
        <w:spacing w:after="120"/>
        <w:jc w:val="both"/>
        <w:rPr>
          <w:sz w:val="28"/>
          <w:szCs w:val="28"/>
          <w:lang w:val="pt-BR"/>
        </w:rPr>
      </w:pPr>
    </w:p>
    <w:p w:rsidR="00DF3EBD" w:rsidRPr="00337656" w:rsidRDefault="00DF3EBD" w:rsidP="00337656">
      <w:pPr>
        <w:spacing w:after="120"/>
        <w:jc w:val="both"/>
        <w:rPr>
          <w:sz w:val="28"/>
          <w:szCs w:val="28"/>
          <w:lang w:val="pt-BR"/>
        </w:rPr>
      </w:pPr>
    </w:p>
    <w:p w:rsidR="00DF3EBD" w:rsidRPr="00337656" w:rsidRDefault="00DF3EBD" w:rsidP="00337656">
      <w:pPr>
        <w:spacing w:after="120"/>
        <w:jc w:val="both"/>
        <w:rPr>
          <w:sz w:val="28"/>
          <w:szCs w:val="28"/>
          <w:lang w:val="pt-BR"/>
        </w:rPr>
      </w:pPr>
    </w:p>
    <w:p w:rsidR="00AE4CC6" w:rsidRDefault="00AE4CC6" w:rsidP="004863EE">
      <w:pPr>
        <w:spacing w:after="120"/>
        <w:jc w:val="center"/>
      </w:pPr>
    </w:p>
    <w:sectPr w:rsidR="00AE4CC6" w:rsidSect="0072682C">
      <w:footerReference w:type="default" r:id="rId8"/>
      <w:pgSz w:w="11909" w:h="16834" w:code="9"/>
      <w:pgMar w:top="1134" w:right="1134" w:bottom="567"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23" w:rsidRDefault="004D2023" w:rsidP="0024468F">
      <w:r>
        <w:separator/>
      </w:r>
    </w:p>
  </w:endnote>
  <w:endnote w:type="continuationSeparator" w:id="0">
    <w:p w:rsidR="004D2023" w:rsidRDefault="004D2023"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4D2023"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A10312">
          <w:rPr>
            <w:noProof/>
          </w:rPr>
          <w:t>1</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23" w:rsidRDefault="004D2023" w:rsidP="0024468F">
      <w:r>
        <w:separator/>
      </w:r>
    </w:p>
  </w:footnote>
  <w:footnote w:type="continuationSeparator" w:id="0">
    <w:p w:rsidR="004D2023" w:rsidRDefault="004D2023"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09"/>
    <w:rsid w:val="00052433"/>
    <w:rsid w:val="00077EA5"/>
    <w:rsid w:val="00092B05"/>
    <w:rsid w:val="0014279A"/>
    <w:rsid w:val="00216A56"/>
    <w:rsid w:val="0024468F"/>
    <w:rsid w:val="00294661"/>
    <w:rsid w:val="003025FA"/>
    <w:rsid w:val="00337656"/>
    <w:rsid w:val="0035582B"/>
    <w:rsid w:val="003A5847"/>
    <w:rsid w:val="003A5A44"/>
    <w:rsid w:val="003B5954"/>
    <w:rsid w:val="003C470E"/>
    <w:rsid w:val="004863EE"/>
    <w:rsid w:val="00491273"/>
    <w:rsid w:val="004D2023"/>
    <w:rsid w:val="004E14FA"/>
    <w:rsid w:val="00561FBE"/>
    <w:rsid w:val="005D48C0"/>
    <w:rsid w:val="005E3F09"/>
    <w:rsid w:val="00616DAD"/>
    <w:rsid w:val="006C75B9"/>
    <w:rsid w:val="006F73FD"/>
    <w:rsid w:val="0072682C"/>
    <w:rsid w:val="007A63F7"/>
    <w:rsid w:val="007A66C7"/>
    <w:rsid w:val="007C41DB"/>
    <w:rsid w:val="00892C96"/>
    <w:rsid w:val="008F2658"/>
    <w:rsid w:val="009D4808"/>
    <w:rsid w:val="009D6448"/>
    <w:rsid w:val="009E2C81"/>
    <w:rsid w:val="00A10312"/>
    <w:rsid w:val="00A470C4"/>
    <w:rsid w:val="00A72E1A"/>
    <w:rsid w:val="00AE08CE"/>
    <w:rsid w:val="00AE4CC6"/>
    <w:rsid w:val="00BA2D21"/>
    <w:rsid w:val="00BE7C32"/>
    <w:rsid w:val="00C50CAA"/>
    <w:rsid w:val="00D01D5F"/>
    <w:rsid w:val="00D264E8"/>
    <w:rsid w:val="00D663EE"/>
    <w:rsid w:val="00D9793B"/>
    <w:rsid w:val="00DD6629"/>
    <w:rsid w:val="00DF3EBD"/>
    <w:rsid w:val="00E43AD4"/>
    <w:rsid w:val="00E55E23"/>
    <w:rsid w:val="00EE62C3"/>
    <w:rsid w:val="00F61B95"/>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0CF0"/>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2682C"/>
    <w:pPr>
      <w:spacing w:after="120"/>
      <w:ind w:left="283"/>
    </w:pPr>
  </w:style>
  <w:style w:type="character" w:customStyle="1" w:styleId="BodyTextIndentChar">
    <w:name w:val="Body Text Indent Char"/>
    <w:basedOn w:val="DefaultParagraphFont"/>
    <w:link w:val="BodyTextIndent"/>
    <w:uiPriority w:val="99"/>
    <w:semiHidden/>
    <w:rsid w:val="007268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754A-57F1-4B15-A724-E3614728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4</cp:revision>
  <cp:lastPrinted>2018-05-29T04:01:00Z</cp:lastPrinted>
  <dcterms:created xsi:type="dcterms:W3CDTF">2018-05-29T03:01:00Z</dcterms:created>
  <dcterms:modified xsi:type="dcterms:W3CDTF">2018-05-29T08:24:00Z</dcterms:modified>
</cp:coreProperties>
</file>