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"/>
        <w:tblW w:w="9747" w:type="dxa"/>
        <w:tblLook w:val="01E0" w:firstRow="1" w:lastRow="1" w:firstColumn="1" w:lastColumn="1" w:noHBand="0" w:noVBand="0"/>
      </w:tblPr>
      <w:tblGrid>
        <w:gridCol w:w="4518"/>
        <w:gridCol w:w="5229"/>
      </w:tblGrid>
      <w:tr w:rsidR="00BF2F1D" w:rsidRPr="001D6DE5" w:rsidTr="009E016F">
        <w:trPr>
          <w:trHeight w:val="1052"/>
        </w:trPr>
        <w:tc>
          <w:tcPr>
            <w:tcW w:w="4518" w:type="dxa"/>
            <w:shd w:val="clear" w:color="auto" w:fill="auto"/>
          </w:tcPr>
          <w:p w:rsidR="00BF2F1D" w:rsidRPr="001D6DE5" w:rsidRDefault="00BF2F1D" w:rsidP="009E0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TỈNH ĐOÀN BÌNH DƯƠNG</w:t>
            </w:r>
          </w:p>
          <w:p w:rsidR="00BF2F1D" w:rsidRPr="001D6DE5" w:rsidRDefault="00BF2F1D" w:rsidP="009E0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6DE5">
              <w:rPr>
                <w:rFonts w:ascii="Times New Roman" w:eastAsia="Times New Roman" w:hAnsi="Times New Roman"/>
                <w:b/>
                <w:sz w:val="28"/>
                <w:szCs w:val="28"/>
              </w:rPr>
              <w:t>BCH ĐOÀN TP. THỦ DẦU MỘT</w:t>
            </w:r>
          </w:p>
          <w:p w:rsidR="00BF2F1D" w:rsidRPr="001D6DE5" w:rsidRDefault="00BF2F1D" w:rsidP="009E0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5229" w:type="dxa"/>
            <w:shd w:val="clear" w:color="auto" w:fill="auto"/>
          </w:tcPr>
          <w:p w:rsidR="00BF2F1D" w:rsidRPr="001D6DE5" w:rsidRDefault="00BF2F1D" w:rsidP="009E016F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D6DE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ĐOÀN TNCS HỒ CHÍ MINH</w:t>
            </w:r>
          </w:p>
          <w:p w:rsidR="00BF2F1D" w:rsidRPr="001D6DE5" w:rsidRDefault="00BF2F1D" w:rsidP="009E01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F2F1D" w:rsidRPr="001D6DE5" w:rsidRDefault="00BF2F1D" w:rsidP="009E01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D6DE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Thủ Dầu Một, ngày</w:t>
            </w:r>
            <w:r w:rsidR="009E016F" w:rsidRPr="001D6DE5">
              <w:rPr>
                <w:rFonts w:ascii="Times New Roman" w:hAnsi="Times New Roman"/>
                <w:i/>
                <w:sz w:val="28"/>
                <w:szCs w:val="28"/>
              </w:rPr>
              <w:t xml:space="preserve"> 7</w:t>
            </w:r>
            <w:r w:rsidRPr="001D6DE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D6DE5">
              <w:rPr>
                <w:rFonts w:ascii="Times New Roman" w:hAnsi="Times New Roman"/>
                <w:i/>
                <w:sz w:val="28"/>
                <w:szCs w:val="28"/>
                <w:u w:color="FF0000"/>
                <w:lang w:val="vi-VN"/>
              </w:rPr>
              <w:t>tháng</w:t>
            </w:r>
            <w:r w:rsidRPr="001D6DE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="009E016F" w:rsidRPr="001D6DE5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1D6DE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D6DE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năm 201</w:t>
            </w:r>
            <w:r w:rsidRPr="001D6DE5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</w:tr>
    </w:tbl>
    <w:p w:rsidR="00BF2F1D" w:rsidRPr="001D6DE5" w:rsidRDefault="00BF2F1D" w:rsidP="009E016F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2F1D" w:rsidRPr="001D6DE5" w:rsidRDefault="00BF2F1D" w:rsidP="009E016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6DE5">
        <w:rPr>
          <w:rFonts w:ascii="Times New Roman" w:hAnsi="Times New Roman"/>
          <w:b/>
          <w:bCs/>
          <w:sz w:val="28"/>
          <w:szCs w:val="28"/>
        </w:rPr>
        <w:t xml:space="preserve">LỊCH LÀM VIỆC </w:t>
      </w:r>
      <w:r w:rsidRPr="001D6DE5">
        <w:rPr>
          <w:rFonts w:ascii="Times New Roman" w:hAnsi="Times New Roman"/>
          <w:b/>
          <w:sz w:val="28"/>
          <w:szCs w:val="28"/>
        </w:rPr>
        <w:t xml:space="preserve">TUẦN </w:t>
      </w:r>
      <w:r w:rsidRPr="001D6DE5">
        <w:rPr>
          <w:rFonts w:ascii="Times New Roman" w:hAnsi="Times New Roman"/>
          <w:b/>
          <w:sz w:val="28"/>
          <w:szCs w:val="28"/>
          <w:lang w:val="vi-VN"/>
        </w:rPr>
        <w:t>1</w:t>
      </w:r>
      <w:r w:rsidR="00022295" w:rsidRPr="001D6DE5">
        <w:rPr>
          <w:rFonts w:ascii="Times New Roman" w:hAnsi="Times New Roman"/>
          <w:b/>
          <w:sz w:val="28"/>
          <w:szCs w:val="28"/>
        </w:rPr>
        <w:t>9</w:t>
      </w:r>
    </w:p>
    <w:p w:rsidR="00BF2F1D" w:rsidRPr="001D6DE5" w:rsidRDefault="00BF2F1D" w:rsidP="009E016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1D6DE5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spellStart"/>
      <w:r w:rsidRPr="001D6DE5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022295" w:rsidRPr="001D6DE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22295" w:rsidRPr="001D6DE5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022295" w:rsidRPr="001D6DE5">
        <w:rPr>
          <w:rFonts w:ascii="Times New Roman" w:hAnsi="Times New Roman"/>
          <w:b/>
          <w:bCs/>
          <w:i/>
          <w:iCs/>
          <w:sz w:val="28"/>
          <w:szCs w:val="28"/>
        </w:rPr>
        <w:t xml:space="preserve"> 07</w:t>
      </w:r>
      <w:r w:rsidRPr="001D6DE5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/</w:t>
      </w:r>
      <w:r w:rsidR="00022295" w:rsidRPr="001D6DE5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1D6DE5">
        <w:rPr>
          <w:rFonts w:ascii="Times New Roman" w:hAnsi="Times New Roman"/>
          <w:b/>
          <w:bCs/>
          <w:i/>
          <w:iCs/>
          <w:sz w:val="28"/>
          <w:szCs w:val="28"/>
        </w:rPr>
        <w:t xml:space="preserve">/2018 </w:t>
      </w:r>
      <w:proofErr w:type="spellStart"/>
      <w:r w:rsidRPr="001D6DE5">
        <w:rPr>
          <w:rFonts w:ascii="Times New Roman" w:hAnsi="Times New Roman"/>
          <w:b/>
          <w:bCs/>
          <w:i/>
          <w:iCs/>
          <w:sz w:val="28"/>
          <w:szCs w:val="28"/>
        </w:rPr>
        <w:t>đế</w:t>
      </w:r>
      <w:r w:rsidR="00022295" w:rsidRPr="001D6DE5">
        <w:rPr>
          <w:rFonts w:ascii="Times New Roman" w:hAnsi="Times New Roman"/>
          <w:b/>
          <w:bCs/>
          <w:i/>
          <w:iCs/>
          <w:sz w:val="28"/>
          <w:szCs w:val="28"/>
        </w:rPr>
        <w:t>n</w:t>
      </w:r>
      <w:proofErr w:type="spellEnd"/>
      <w:r w:rsidR="00022295" w:rsidRPr="001D6DE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22295" w:rsidRPr="001D6DE5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022295" w:rsidRPr="001D6DE5">
        <w:rPr>
          <w:rFonts w:ascii="Times New Roman" w:hAnsi="Times New Roman"/>
          <w:b/>
          <w:bCs/>
          <w:i/>
          <w:iCs/>
          <w:sz w:val="28"/>
          <w:szCs w:val="28"/>
        </w:rPr>
        <w:t xml:space="preserve"> 13</w:t>
      </w:r>
      <w:r w:rsidRPr="001D6DE5">
        <w:rPr>
          <w:rFonts w:ascii="Times New Roman" w:hAnsi="Times New Roman"/>
          <w:b/>
          <w:bCs/>
          <w:i/>
          <w:iCs/>
          <w:sz w:val="28"/>
          <w:szCs w:val="28"/>
        </w:rPr>
        <w:t>/5/2018)</w:t>
      </w:r>
    </w:p>
    <w:p w:rsidR="00BF2F1D" w:rsidRPr="001D6DE5" w:rsidRDefault="00BF2F1D" w:rsidP="009E016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1"/>
        <w:gridCol w:w="5070"/>
        <w:gridCol w:w="32"/>
      </w:tblGrid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ind w:left="-108" w:righ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="00022295" w:rsidRPr="001D6D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22295" w:rsidRPr="001D6DE5">
              <w:rPr>
                <w:rFonts w:ascii="Times New Roman" w:hAnsi="Times New Roman"/>
                <w:b/>
                <w:bCs/>
                <w:sz w:val="28"/>
                <w:szCs w:val="28"/>
              </w:rPr>
              <w:t>hai</w:t>
            </w:r>
            <w:proofErr w:type="spellEnd"/>
            <w:r w:rsidR="00022295" w:rsidRPr="001D6D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07/5</w:t>
            </w:r>
            <w:r w:rsidRPr="001D6DE5">
              <w:rPr>
                <w:rFonts w:ascii="Times New Roman" w:hAnsi="Times New Roman"/>
                <w:b/>
                <w:bCs/>
                <w:sz w:val="28"/>
                <w:szCs w:val="28"/>
              </w:rPr>
              <w:t>/2018</w:t>
            </w:r>
          </w:p>
          <w:p w:rsidR="00022295" w:rsidRPr="001D6DE5" w:rsidRDefault="00022295" w:rsidP="009E016F">
            <w:pPr>
              <w:ind w:left="-108" w:righ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1D6DE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BF2F1D" w:rsidRPr="001D6DE5" w:rsidTr="009E016F">
        <w:tc>
          <w:tcPr>
            <w:tcW w:w="534" w:type="dxa"/>
          </w:tcPr>
          <w:p w:rsidR="00BF2F1D" w:rsidRPr="001D6DE5" w:rsidRDefault="00BF2F1D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BF2F1D" w:rsidRPr="001D6DE5" w:rsidRDefault="00022295" w:rsidP="009E016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 xml:space="preserve">7h15,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ind w:left="-108"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spacing w:after="60"/>
              <w:ind w:left="-108" w:righ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="00022295" w:rsidRPr="001D6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22295" w:rsidRPr="001D6DE5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  <w:proofErr w:type="spellEnd"/>
            <w:r w:rsidR="00022295" w:rsidRPr="001D6DE5">
              <w:rPr>
                <w:rFonts w:ascii="Times New Roman" w:hAnsi="Times New Roman"/>
                <w:b/>
                <w:sz w:val="28"/>
                <w:szCs w:val="28"/>
              </w:rPr>
              <w:t xml:space="preserve"> 09</w:t>
            </w:r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/5/2018</w:t>
            </w:r>
          </w:p>
        </w:tc>
      </w:tr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F2F1D" w:rsidRPr="001D6DE5" w:rsidTr="009E016F">
        <w:tc>
          <w:tcPr>
            <w:tcW w:w="534" w:type="dxa"/>
          </w:tcPr>
          <w:p w:rsidR="00BF2F1D" w:rsidRPr="001D6DE5" w:rsidRDefault="00BF2F1D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213" w:type="dxa"/>
            <w:gridSpan w:val="3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7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>3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022295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E4B" w:rsidRPr="001D6DE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B77E4B" w:rsidRPr="001D6DE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B77E4B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7E4B" w:rsidRPr="001D6DE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B77E4B" w:rsidRPr="001D6DE5">
              <w:rPr>
                <w:rFonts w:ascii="Times New Roman" w:hAnsi="Times New Roman"/>
                <w:sz w:val="28"/>
                <w:szCs w:val="28"/>
              </w:rPr>
              <w:t xml:space="preserve"> Sum –</w:t>
            </w:r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HĐND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7E4B" w:rsidRPr="001D6DE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B77E4B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7E4B" w:rsidRPr="001D6DE5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B77E4B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7E4B" w:rsidRPr="001D6DE5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B77E4B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E4B" w:rsidRPr="001D6DE5">
              <w:rPr>
                <w:rFonts w:ascii="Times New Roman" w:hAnsi="Times New Roman"/>
                <w:sz w:val="28"/>
                <w:szCs w:val="28"/>
                <w:lang w:val="vi-VN"/>
              </w:rPr>
              <w:t>giám sát, khảo sát thực tế tại công trường một số dự án trên địa bàn thành phố theo Nghị quyết số 32/NQ-HĐND11 ngày 16/12/2016 của HĐND thành phố về kế hoạch đầu tư công trung hạn gia</w:t>
            </w:r>
            <w:r w:rsidR="00B77E4B" w:rsidRPr="001D6DE5">
              <w:rPr>
                <w:rFonts w:ascii="Times New Roman" w:hAnsi="Times New Roman"/>
                <w:sz w:val="28"/>
                <w:szCs w:val="28"/>
              </w:rPr>
              <w:t>i</w:t>
            </w:r>
            <w:r w:rsidR="00B77E4B"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đoạn 2016-2020. (01 ngày)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F1D" w:rsidRPr="001D6DE5" w:rsidRDefault="00BF2F1D" w:rsidP="009E016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="00B77E4B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7E4B" w:rsidRPr="001D6DE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B77E4B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7E4B" w:rsidRPr="001D6DE5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="00B77E4B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7E4B" w:rsidRPr="001D6DE5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B77E4B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E4B" w:rsidRPr="001D6DE5">
              <w:rPr>
                <w:rFonts w:ascii="Times New Roman" w:hAnsi="Times New Roman"/>
                <w:sz w:val="28"/>
                <w:szCs w:val="28"/>
                <w:lang w:val="vi-VN"/>
              </w:rPr>
              <w:t>Tập UBND thành phố.</w:t>
            </w:r>
          </w:p>
          <w:p w:rsidR="00BF2F1D" w:rsidRPr="001D6DE5" w:rsidRDefault="00BF2F1D" w:rsidP="009E016F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4B" w:rsidRPr="001D6DE5" w:rsidTr="009E016F">
        <w:tc>
          <w:tcPr>
            <w:tcW w:w="534" w:type="dxa"/>
          </w:tcPr>
          <w:p w:rsidR="00B77E4B" w:rsidRPr="001D6DE5" w:rsidRDefault="00B77E4B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gridSpan w:val="3"/>
          </w:tcPr>
          <w:p w:rsidR="00B77E4B" w:rsidRPr="001D6DE5" w:rsidRDefault="00B77E4B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 xml:space="preserve">7h30, Đ/c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ngạch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CV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62.</w:t>
            </w:r>
          </w:p>
          <w:p w:rsidR="00B77E4B" w:rsidRPr="001D6DE5" w:rsidRDefault="00B77E4B" w:rsidP="009E016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7E4B" w:rsidRPr="001D6DE5" w:rsidRDefault="00B77E4B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4B" w:rsidRPr="001D6DE5" w:rsidTr="009E016F">
        <w:tc>
          <w:tcPr>
            <w:tcW w:w="534" w:type="dxa"/>
          </w:tcPr>
          <w:p w:rsidR="00B77E4B" w:rsidRPr="001D6DE5" w:rsidRDefault="00B77E4B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3" w:type="dxa"/>
            <w:gridSpan w:val="3"/>
          </w:tcPr>
          <w:p w:rsidR="00B77E4B" w:rsidRPr="001D6DE5" w:rsidRDefault="00B77E4B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 xml:space="preserve">8h00, </w:t>
            </w:r>
            <w:r w:rsidR="00CE3AAD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Thúy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hoan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2018.</w:t>
            </w:r>
          </w:p>
          <w:p w:rsidR="00511F5D" w:rsidRPr="001D6DE5" w:rsidRDefault="00511F5D" w:rsidP="009E016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1F5D" w:rsidRPr="001D6DE5" w:rsidRDefault="00511F5D" w:rsidP="00CE3AAD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F2F1D" w:rsidRPr="001D6DE5" w:rsidTr="009E016F">
        <w:tc>
          <w:tcPr>
            <w:tcW w:w="534" w:type="dxa"/>
          </w:tcPr>
          <w:p w:rsidR="00BF2F1D" w:rsidRPr="001D6DE5" w:rsidRDefault="00BF2F1D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BF2F1D" w:rsidRPr="001D6DE5" w:rsidRDefault="00511F5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 xml:space="preserve">13h30, Đ/c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Tuấn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AAD">
              <w:rPr>
                <w:rFonts w:ascii="Times New Roman" w:hAnsi="Times New Roman"/>
                <w:sz w:val="28"/>
                <w:szCs w:val="28"/>
              </w:rPr>
              <w:t>–</w:t>
            </w:r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2018.</w:t>
            </w:r>
          </w:p>
          <w:p w:rsidR="00BF2F1D" w:rsidRPr="001D6DE5" w:rsidRDefault="00BF2F1D" w:rsidP="009E016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A1,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F1D" w:rsidRPr="001D6DE5" w:rsidRDefault="00BF2F1D" w:rsidP="009E016F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F1D" w:rsidRPr="001D6DE5" w:rsidTr="009E016F">
        <w:tc>
          <w:tcPr>
            <w:tcW w:w="534" w:type="dxa"/>
          </w:tcPr>
          <w:p w:rsidR="00BF2F1D" w:rsidRPr="001D6DE5" w:rsidRDefault="00BF2F1D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gridSpan w:val="3"/>
          </w:tcPr>
          <w:p w:rsidR="00511F5D" w:rsidRPr="001D6DE5" w:rsidRDefault="00511F5D" w:rsidP="009E016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 xml:space="preserve">13h30,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F1D" w:rsidRPr="001D6DE5" w:rsidRDefault="00BF2F1D" w:rsidP="009E016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="00511F5D"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F1D" w:rsidRPr="001D6DE5" w:rsidRDefault="00BF2F1D" w:rsidP="009E016F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F5D" w:rsidRPr="001D6DE5" w:rsidTr="009E016F">
        <w:tc>
          <w:tcPr>
            <w:tcW w:w="534" w:type="dxa"/>
          </w:tcPr>
          <w:p w:rsidR="00511F5D" w:rsidRPr="001D6DE5" w:rsidRDefault="00511F5D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3" w:type="dxa"/>
            <w:gridSpan w:val="3"/>
          </w:tcPr>
          <w:p w:rsidR="00511F5D" w:rsidRPr="001D6DE5" w:rsidRDefault="00511F5D" w:rsidP="009E016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 xml:space="preserve">15h00,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1F5D" w:rsidRPr="001D6DE5" w:rsidRDefault="00511F5D" w:rsidP="009E016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1F5D" w:rsidRPr="001D6DE5" w:rsidRDefault="00511F5D" w:rsidP="009E016F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 w:rsidRPr="001D6DE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Pr="001D6DE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Đ/c 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>CBCQ.</w:t>
            </w:r>
          </w:p>
          <w:p w:rsidR="00511F5D" w:rsidRPr="001D6DE5" w:rsidRDefault="00511F5D" w:rsidP="009E016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="00511F5D" w:rsidRPr="001D6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1F5D" w:rsidRPr="001D6DE5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="00511F5D" w:rsidRPr="001D6DE5">
              <w:rPr>
                <w:rFonts w:ascii="Times New Roman" w:hAnsi="Times New Roman"/>
                <w:b/>
                <w:sz w:val="28"/>
                <w:szCs w:val="28"/>
              </w:rPr>
              <w:t xml:space="preserve"> 09/5</w:t>
            </w:r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/2018</w:t>
            </w:r>
          </w:p>
        </w:tc>
      </w:tr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F2F1D" w:rsidRPr="001D6DE5" w:rsidTr="009E016F">
        <w:tc>
          <w:tcPr>
            <w:tcW w:w="534" w:type="dxa"/>
          </w:tcPr>
          <w:p w:rsidR="00BF2F1D" w:rsidRPr="001D6DE5" w:rsidRDefault="00BF2F1D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BF2F1D" w:rsidRPr="001D6DE5" w:rsidRDefault="009317E5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7h3</w:t>
            </w:r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0, Đ/c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Sum –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HĐND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giám sát, khảo sát thực tế tại công trường một số dự án trên địa bàn thành phố theo Nghị quyết số 32/NQ-HĐND11 ngày 16/12/2016 của HĐND thành phố về kế hoạch 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đầu tư công trung hạn gia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>i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đoạn 2016-2020. (01 ngày)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276C4A" w:rsidRPr="001D6DE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Ban Quản lý dự </w:t>
            </w:r>
            <w:proofErr w:type="gramStart"/>
            <w:r w:rsidR="00276C4A" w:rsidRPr="001D6DE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án</w:t>
            </w:r>
            <w:proofErr w:type="gramEnd"/>
            <w:r w:rsidR="00276C4A" w:rsidRPr="001D6DE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Đầu tư xây dựng thành phố.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C4A" w:rsidRPr="001D6DE5" w:rsidTr="009E016F">
        <w:tc>
          <w:tcPr>
            <w:tcW w:w="534" w:type="dxa"/>
          </w:tcPr>
          <w:p w:rsidR="00276C4A" w:rsidRPr="001D6DE5" w:rsidRDefault="00276C4A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13" w:type="dxa"/>
            <w:gridSpan w:val="3"/>
          </w:tcPr>
          <w:p w:rsidR="00276C4A" w:rsidRPr="001D6DE5" w:rsidRDefault="00276C4A" w:rsidP="00276C4A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 xml:space="preserve">7h30, Đ/c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Sum –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BCĐ 94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mưu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lĩnh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="001D6DE5" w:rsidRPr="001D6D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D6DE5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proofErr w:type="spellStart"/>
            <w:r w:rsidR="001D6DE5" w:rsidRPr="001D6DE5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1D6DE5" w:rsidRPr="001D6DE5">
              <w:rPr>
                <w:rFonts w:ascii="Times New Roman" w:hAnsi="Times New Roman"/>
                <w:sz w:val="28"/>
                <w:szCs w:val="28"/>
              </w:rPr>
              <w:t>)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6C4A" w:rsidRPr="001D6DE5" w:rsidRDefault="00276C4A" w:rsidP="001D6DE5">
            <w:pPr>
              <w:tabs>
                <w:tab w:val="left" w:pos="153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1D6DE5" w:rsidRPr="001D6DE5">
              <w:rPr>
                <w:rFonts w:ascii="Times New Roman" w:hAnsi="Times New Roman"/>
                <w:sz w:val="28"/>
                <w:szCs w:val="28"/>
                <w:lang w:val="vi-VN"/>
              </w:rPr>
              <w:t>Hội trường A, UBND Thành phố.</w:t>
            </w:r>
          </w:p>
          <w:p w:rsidR="00276C4A" w:rsidRPr="001D6DE5" w:rsidRDefault="00276C4A" w:rsidP="00276C4A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F1D" w:rsidRPr="001D6DE5" w:rsidTr="009E016F">
        <w:tc>
          <w:tcPr>
            <w:tcW w:w="534" w:type="dxa"/>
          </w:tcPr>
          <w:p w:rsidR="00BF2F1D" w:rsidRPr="001D6DE5" w:rsidRDefault="00BF2F1D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gridSpan w:val="3"/>
          </w:tcPr>
          <w:p w:rsidR="009317E5" w:rsidRPr="001D6DE5" w:rsidRDefault="009317E5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7h3</w:t>
            </w:r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0, Đ/c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Nguyễ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mực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”</w:t>
            </w:r>
            <w:r w:rsidR="00CE3AA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>)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317E5" w:rsidRPr="001D6DE5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="009317E5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7E5" w:rsidRPr="001D6DE5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="009317E5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7E5" w:rsidRPr="001D6DE5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="009317E5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7E5" w:rsidRPr="001D6DE5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="009317E5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7E5" w:rsidRPr="001D6DE5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="009317E5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7E5" w:rsidRPr="001D6DE5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F2F1D" w:rsidRPr="001D6DE5" w:rsidTr="009E016F">
        <w:tc>
          <w:tcPr>
            <w:tcW w:w="534" w:type="dxa"/>
          </w:tcPr>
          <w:p w:rsidR="00BF2F1D" w:rsidRPr="001D6DE5" w:rsidRDefault="00BF2F1D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BF2F1D" w:rsidRPr="001D6DE5" w:rsidRDefault="009317E5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 xml:space="preserve">18h30, Đ/c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Sum –</w:t>
            </w:r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LHTN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thưu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Bế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mạc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>“</w:t>
            </w:r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Chung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2F1D" w:rsidRPr="001D6DE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>”</w:t>
            </w:r>
            <w:r w:rsidR="00BF2F1D"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F1D" w:rsidRPr="001D6DE5" w:rsidRDefault="00BF2F1D" w:rsidP="009E016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Vĩnh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F1D" w:rsidRPr="001D6DE5" w:rsidRDefault="00BF2F1D" w:rsidP="009E016F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 w:rsidRPr="001D6DE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Pr="001D6DE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Đ/c </w:t>
            </w:r>
            <w:r w:rsidR="004943EA" w:rsidRPr="001D6DE5">
              <w:rPr>
                <w:rFonts w:ascii="Times New Roman" w:hAnsi="Times New Roman"/>
                <w:sz w:val="28"/>
                <w:szCs w:val="28"/>
                <w:lang w:val="nl-NL"/>
              </w:rPr>
              <w:t>Minh.</w:t>
            </w:r>
          </w:p>
          <w:p w:rsidR="00BF2F1D" w:rsidRPr="001D6DE5" w:rsidRDefault="00BF2F1D" w:rsidP="009E016F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="004943EA" w:rsidRPr="001D6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="004943EA" w:rsidRPr="001D6DE5">
              <w:rPr>
                <w:rFonts w:ascii="Times New Roman" w:hAnsi="Times New Roman"/>
                <w:b/>
                <w:sz w:val="28"/>
                <w:szCs w:val="28"/>
              </w:rPr>
              <w:t xml:space="preserve"> 10</w:t>
            </w:r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/5/2018</w:t>
            </w:r>
          </w:p>
        </w:tc>
      </w:tr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F2F1D" w:rsidRPr="001D6DE5" w:rsidTr="009E016F">
        <w:tc>
          <w:tcPr>
            <w:tcW w:w="534" w:type="dxa"/>
          </w:tcPr>
          <w:p w:rsidR="00BF2F1D" w:rsidRPr="001D6DE5" w:rsidRDefault="00BF2F1D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4943EA" w:rsidRPr="001D6DE5" w:rsidRDefault="004943EA" w:rsidP="009E016F">
            <w:pPr>
              <w:tabs>
                <w:tab w:val="left" w:pos="232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8h0</w:t>
            </w:r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Sum –</w:t>
            </w:r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HĐND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DE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giám sát UBND thành phố theo Nghị quyết số 32/NQ-HĐND11 ngày 16/12/2016 của HĐND thành phố về kế hoạch đầu tư công trung hạn gia</w:t>
            </w:r>
            <w:r w:rsidRPr="001D6DE5"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  <w:r w:rsidRPr="001D6DE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đoạn 2016-2020. </w:t>
            </w:r>
          </w:p>
          <w:p w:rsidR="004943EA" w:rsidRPr="001D6DE5" w:rsidRDefault="004943EA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3, UBND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F1D" w:rsidRPr="001D6DE5" w:rsidRDefault="00BF2F1D" w:rsidP="009E016F">
            <w:pPr>
              <w:tabs>
                <w:tab w:val="left" w:pos="1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F1D" w:rsidRPr="001D6DE5" w:rsidTr="009E016F">
        <w:tc>
          <w:tcPr>
            <w:tcW w:w="534" w:type="dxa"/>
          </w:tcPr>
          <w:p w:rsidR="00BF2F1D" w:rsidRPr="001D6DE5" w:rsidRDefault="00BF2F1D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gridSpan w:val="3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 xml:space="preserve">8h00, </w:t>
            </w:r>
            <w:r w:rsidR="00CE3AAD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Thúy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3AAD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CE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D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>ự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05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21-NQ/TW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22/11/2012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cường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lãnh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2012 – 2020.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7,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43EA" w:rsidRPr="001D6DE5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4943EA"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3EA" w:rsidRPr="001D6DE5" w:rsidTr="009E016F">
        <w:tc>
          <w:tcPr>
            <w:tcW w:w="9747" w:type="dxa"/>
            <w:gridSpan w:val="4"/>
          </w:tcPr>
          <w:p w:rsidR="004943EA" w:rsidRPr="001D6DE5" w:rsidRDefault="004943EA" w:rsidP="009E01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4943EA" w:rsidRPr="001D6DE5" w:rsidTr="009E016F">
        <w:tc>
          <w:tcPr>
            <w:tcW w:w="534" w:type="dxa"/>
          </w:tcPr>
          <w:p w:rsidR="004943EA" w:rsidRPr="001D6DE5" w:rsidRDefault="004943EA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4943EA" w:rsidRPr="001D6DE5" w:rsidRDefault="004943EA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 xml:space="preserve">14h00, Đ/c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Sum –</w:t>
            </w:r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HĐQT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Ngân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9E016F"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016F" w:rsidRPr="001D6DE5" w:rsidRDefault="009E016F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4, UBND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016F" w:rsidRPr="001D6DE5" w:rsidRDefault="009E016F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3EA" w:rsidRPr="001D6DE5" w:rsidTr="009E016F">
        <w:tc>
          <w:tcPr>
            <w:tcW w:w="534" w:type="dxa"/>
          </w:tcPr>
          <w:p w:rsidR="004943EA" w:rsidRPr="001D6DE5" w:rsidRDefault="009E016F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gridSpan w:val="3"/>
          </w:tcPr>
          <w:p w:rsidR="004943EA" w:rsidRPr="001D6DE5" w:rsidRDefault="009E016F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 xml:space="preserve">14h00,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6DE5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proofErr w:type="gram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niên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2016 – 2020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Cường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016F" w:rsidRPr="001D6DE5" w:rsidRDefault="009E016F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Cường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016F" w:rsidRPr="001D6DE5" w:rsidRDefault="009E016F" w:rsidP="009E016F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Thành phần tham gia:</w:t>
            </w:r>
            <w:r w:rsidRPr="001D6DE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="007F160D">
              <w:rPr>
                <w:rFonts w:ascii="Times New Roman" w:hAnsi="Times New Roman"/>
                <w:sz w:val="28"/>
                <w:szCs w:val="28"/>
                <w:lang w:val="nl-NL"/>
              </w:rPr>
              <w:t>Đ/c Minh.</w:t>
            </w:r>
          </w:p>
          <w:p w:rsidR="009E016F" w:rsidRPr="001D6DE5" w:rsidRDefault="009E016F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="009E016F" w:rsidRPr="001D6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E016F" w:rsidRPr="001D6DE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  <w:r w:rsidR="009E016F" w:rsidRPr="001D6DE5"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/5/2018</w:t>
            </w:r>
          </w:p>
        </w:tc>
      </w:tr>
      <w:tr w:rsidR="00BF2F1D" w:rsidRPr="001D6DE5" w:rsidTr="009E016F">
        <w:tc>
          <w:tcPr>
            <w:tcW w:w="9747" w:type="dxa"/>
            <w:gridSpan w:val="4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1D6D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F2F1D" w:rsidRPr="001D6DE5" w:rsidTr="009E016F">
        <w:tc>
          <w:tcPr>
            <w:tcW w:w="534" w:type="dxa"/>
          </w:tcPr>
          <w:p w:rsidR="00BF2F1D" w:rsidRPr="001D6DE5" w:rsidRDefault="00BF2F1D" w:rsidP="009E016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9E016F" w:rsidRPr="001D6DE5" w:rsidRDefault="009E016F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sz w:val="28"/>
                <w:szCs w:val="28"/>
              </w:rPr>
              <w:t>8h00</w:t>
            </w:r>
            <w:r w:rsidR="00BF2F1D" w:rsidRPr="001D6D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6DE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Sum –</w:t>
            </w:r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BCĐ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lastRenderedPageBreak/>
              <w:t>em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160D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="007F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1D6DE5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DE5">
              <w:rPr>
                <w:rFonts w:ascii="Times New Roman" w:hAnsi="Times New Roman"/>
                <w:noProof/>
                <w:sz w:val="28"/>
                <w:szCs w:val="28"/>
              </w:rPr>
              <w:t>Hội nghị triển khai Luật Trẻ em và Nghị định số 56/2017/NĐ-CP ngày 05/9/2017 của Chính phủ quy định chi tiết một số điều của Luật Trẻ em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Địa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1D6DE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E016F" w:rsidRPr="001D6DE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9E016F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016F" w:rsidRPr="001D6DE5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9E016F" w:rsidRPr="001D6DE5">
              <w:rPr>
                <w:rFonts w:ascii="Times New Roman" w:hAnsi="Times New Roman"/>
                <w:sz w:val="28"/>
                <w:szCs w:val="28"/>
              </w:rPr>
              <w:t xml:space="preserve"> A, UBND </w:t>
            </w:r>
            <w:proofErr w:type="spellStart"/>
            <w:r w:rsidR="009E016F" w:rsidRPr="001D6DE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9E016F" w:rsidRPr="001D6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016F" w:rsidRPr="001D6DE5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="009E016F" w:rsidRPr="001D6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F1D" w:rsidRPr="001D6DE5" w:rsidRDefault="00BF2F1D" w:rsidP="009E016F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F1D" w:rsidRPr="001D6DE5" w:rsidTr="009E016F">
        <w:trPr>
          <w:gridAfter w:val="1"/>
          <w:wAfter w:w="32" w:type="dxa"/>
        </w:trPr>
        <w:tc>
          <w:tcPr>
            <w:tcW w:w="4645" w:type="dxa"/>
            <w:gridSpan w:val="2"/>
          </w:tcPr>
          <w:p w:rsidR="00BF2F1D" w:rsidRPr="001D6DE5" w:rsidRDefault="00BF2F1D" w:rsidP="009E016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1D6DE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lastRenderedPageBreak/>
              <w:t>Nơi nhận: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6DE5">
              <w:rPr>
                <w:rFonts w:ascii="Times New Roman" w:hAnsi="Times New Roman"/>
                <w:sz w:val="28"/>
                <w:szCs w:val="28"/>
                <w:lang w:val="pt-BR"/>
              </w:rPr>
              <w:t>- TTr Thành đoàn (group mail);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D6DE5">
              <w:rPr>
                <w:rFonts w:ascii="Times New Roman" w:hAnsi="Times New Roman"/>
                <w:sz w:val="28"/>
                <w:szCs w:val="28"/>
                <w:lang w:val="pt-BR"/>
              </w:rPr>
              <w:t>- Ban d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>ân vận Thành ủy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D6DE5">
              <w:rPr>
                <w:rFonts w:ascii="Times New Roman" w:hAnsi="Times New Roman"/>
                <w:sz w:val="28"/>
                <w:szCs w:val="28"/>
                <w:lang w:val="pt-BR"/>
              </w:rPr>
              <w:t>- Lưu: VP</w:t>
            </w:r>
            <w:r w:rsidRPr="001D6DE5">
              <w:rPr>
                <w:rFonts w:ascii="Times New Roman" w:hAnsi="Times New Roman"/>
                <w:sz w:val="28"/>
                <w:szCs w:val="28"/>
                <w:lang w:val="vi-VN"/>
              </w:rPr>
              <w:t>, đ/c V.Nguyên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F2F1D" w:rsidRPr="001D6DE5" w:rsidRDefault="00BF2F1D" w:rsidP="004459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D6DE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TM. BAN THƯỜNG VỤ</w:t>
            </w:r>
          </w:p>
          <w:p w:rsidR="00BF2F1D" w:rsidRPr="001D6DE5" w:rsidRDefault="00BF2F1D" w:rsidP="0044593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6DE5">
              <w:rPr>
                <w:rFonts w:ascii="Times New Roman" w:hAnsi="Times New Roman"/>
                <w:sz w:val="28"/>
                <w:szCs w:val="28"/>
                <w:lang w:val="pt-BR"/>
              </w:rPr>
              <w:t>PHÓ BÍ THƯ</w:t>
            </w: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BF2F1D" w:rsidRPr="001D6DE5" w:rsidRDefault="00BF2F1D" w:rsidP="009E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2F1D" w:rsidRPr="001D6DE5" w:rsidRDefault="00BF2F1D" w:rsidP="001D6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F1D" w:rsidRPr="001D6DE5" w:rsidRDefault="00BF2F1D" w:rsidP="001D6D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BF2F1D" w:rsidRPr="001D6DE5" w:rsidRDefault="00BF2F1D" w:rsidP="001D6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E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Nguyễn Minh Huy</w:t>
            </w:r>
          </w:p>
        </w:tc>
      </w:tr>
    </w:tbl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BF2F1D" w:rsidRPr="001D6DE5" w:rsidRDefault="00BF2F1D" w:rsidP="009E016F">
      <w:pPr>
        <w:jc w:val="both"/>
        <w:rPr>
          <w:rFonts w:ascii="Times New Roman" w:hAnsi="Times New Roman"/>
          <w:sz w:val="28"/>
          <w:szCs w:val="28"/>
        </w:rPr>
      </w:pPr>
    </w:p>
    <w:p w:rsidR="008E65CD" w:rsidRPr="001D6DE5" w:rsidRDefault="007F160D" w:rsidP="009E016F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sectPr w:rsidR="008E65CD" w:rsidRPr="001D6DE5" w:rsidSect="00C007D1">
      <w:pgSz w:w="11907" w:h="16840" w:code="9"/>
      <w:pgMar w:top="709" w:right="992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D"/>
    <w:rsid w:val="00022295"/>
    <w:rsid w:val="001D6DE5"/>
    <w:rsid w:val="001F4205"/>
    <w:rsid w:val="00276C4A"/>
    <w:rsid w:val="002C4648"/>
    <w:rsid w:val="003B741E"/>
    <w:rsid w:val="0040561C"/>
    <w:rsid w:val="00435B82"/>
    <w:rsid w:val="0044593B"/>
    <w:rsid w:val="004943EA"/>
    <w:rsid w:val="00511F5D"/>
    <w:rsid w:val="00573562"/>
    <w:rsid w:val="005A135A"/>
    <w:rsid w:val="006610C6"/>
    <w:rsid w:val="006F2C0A"/>
    <w:rsid w:val="007F160D"/>
    <w:rsid w:val="009317E5"/>
    <w:rsid w:val="009E016F"/>
    <w:rsid w:val="00A507F7"/>
    <w:rsid w:val="00B77E4B"/>
    <w:rsid w:val="00BF2F1D"/>
    <w:rsid w:val="00CE3AAD"/>
    <w:rsid w:val="00D51624"/>
    <w:rsid w:val="00DD6AD9"/>
    <w:rsid w:val="00E27D46"/>
    <w:rsid w:val="00E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VQT</dc:creator>
  <cp:lastModifiedBy>VQT</cp:lastModifiedBy>
  <cp:revision>4</cp:revision>
  <dcterms:created xsi:type="dcterms:W3CDTF">2018-05-07T08:48:00Z</dcterms:created>
  <dcterms:modified xsi:type="dcterms:W3CDTF">2018-05-08T04:29:00Z</dcterms:modified>
</cp:coreProperties>
</file>